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CC"/>
  <w:body>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6"/>
      </w:tblGrid>
      <w:tr w:rsidR="009B550C" w14:paraId="5F9F746C" w14:textId="77777777" w:rsidTr="00A632ED">
        <w:trPr>
          <w:trHeight w:val="468"/>
        </w:trPr>
        <w:tc>
          <w:tcPr>
            <w:tcW w:w="6432" w:type="dxa"/>
          </w:tcPr>
          <w:p w14:paraId="15044388" w14:textId="77777777" w:rsidR="009B550C" w:rsidRDefault="009B550C" w:rsidP="00A632ED">
            <w:pPr>
              <w:spacing w:line="276" w:lineRule="auto"/>
              <w:jc w:val="center"/>
              <w:rPr>
                <w:rFonts w:eastAsia="Calibri" w:cstheme="minorHAnsi"/>
                <w:b/>
                <w:kern w:val="0"/>
              </w:rPr>
            </w:pPr>
            <w:bookmarkStart w:id="0" w:name="_Hlk234758945"/>
            <w:bookmarkEnd w:id="0"/>
            <w:r w:rsidRPr="00552DB3">
              <w:rPr>
                <w:noProof/>
                <w:lang w:eastAsia="el-GR"/>
              </w:rPr>
              <w:drawing>
                <wp:inline distT="0" distB="0" distL="0" distR="0" wp14:anchorId="04E87C1A" wp14:editId="65EDB16F">
                  <wp:extent cx="4337050" cy="1767840"/>
                  <wp:effectExtent l="0" t="0" r="0" b="0"/>
                  <wp:docPr id="65057157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37050" cy="1767840"/>
                          </a:xfrm>
                          <a:prstGeom prst="rect">
                            <a:avLst/>
                          </a:prstGeom>
                          <a:noFill/>
                          <a:ln>
                            <a:noFill/>
                          </a:ln>
                        </pic:spPr>
                      </pic:pic>
                    </a:graphicData>
                  </a:graphic>
                </wp:inline>
              </w:drawing>
            </w:r>
          </w:p>
        </w:tc>
      </w:tr>
    </w:tbl>
    <w:p w14:paraId="03424009" w14:textId="77777777" w:rsidR="009B550C" w:rsidRPr="00E54950" w:rsidRDefault="009B550C" w:rsidP="009B550C">
      <w:pPr>
        <w:spacing w:line="276" w:lineRule="auto"/>
        <w:jc w:val="center"/>
        <w:rPr>
          <w:rFonts w:eastAsia="Calibri" w:cstheme="minorHAnsi"/>
          <w:b/>
          <w:kern w:val="0"/>
        </w:rPr>
      </w:pPr>
    </w:p>
    <w:p w14:paraId="1F9F42DB" w14:textId="77777777" w:rsidR="009B550C" w:rsidRPr="00E54950" w:rsidRDefault="009B550C" w:rsidP="009B550C">
      <w:pPr>
        <w:spacing w:line="276" w:lineRule="auto"/>
        <w:jc w:val="center"/>
        <w:rPr>
          <w:rFonts w:eastAsia="Times New Roman" w:cstheme="minorHAnsi"/>
          <w:lang w:eastAsia="el-GR"/>
        </w:rPr>
      </w:pPr>
      <w:r w:rsidRPr="005A6295">
        <w:rPr>
          <w:rFonts w:eastAsia="Calibri" w:cstheme="minorHAnsi"/>
          <w:b/>
          <w:kern w:val="0"/>
        </w:rPr>
        <w:t>Εργαστήριο Κοινωνικών Επιστημών</w:t>
      </w:r>
      <w:r w:rsidRPr="00E54950">
        <w:rPr>
          <w:rFonts w:eastAsia="Calibri" w:cstheme="minorHAnsi"/>
          <w:kern w:val="0"/>
        </w:rPr>
        <w:t xml:space="preserve"> – </w:t>
      </w:r>
      <w:r w:rsidRPr="00E54950">
        <w:rPr>
          <w:rFonts w:eastAsia="Calibri" w:cstheme="minorHAnsi"/>
          <w:b/>
          <w:kern w:val="0"/>
        </w:rPr>
        <w:t>Τομέας Ανθρωπιστικών Σπουδών</w:t>
      </w:r>
    </w:p>
    <w:p w14:paraId="3BD49E22" w14:textId="77777777" w:rsidR="009B550C" w:rsidRPr="00E54950" w:rsidRDefault="009B550C" w:rsidP="009B550C">
      <w:pPr>
        <w:spacing w:line="276" w:lineRule="auto"/>
        <w:rPr>
          <w:rFonts w:eastAsia="Times New Roman" w:cstheme="minorHAnsi"/>
          <w:color w:val="000000"/>
          <w:lang w:eastAsia="el-GR"/>
        </w:rPr>
      </w:pPr>
    </w:p>
    <w:tbl>
      <w:tblPr>
        <w:tblW w:w="9356" w:type="dxa"/>
        <w:jc w:val="center"/>
        <w:tblBorders>
          <w:top w:val="thinThickThinMediumGap" w:sz="24" w:space="0" w:color="0F9ED5" w:themeColor="accent4"/>
          <w:left w:val="thinThickThinMediumGap" w:sz="24" w:space="0" w:color="0F9ED5" w:themeColor="accent4"/>
          <w:bottom w:val="thinThickThinMediumGap" w:sz="24" w:space="0" w:color="0F9ED5" w:themeColor="accent4"/>
          <w:right w:val="thinThickThinMediumGap" w:sz="24" w:space="0" w:color="0F9ED5" w:themeColor="accent4"/>
          <w:insideH w:val="thinThickThinMediumGap" w:sz="24" w:space="0" w:color="0F9ED5" w:themeColor="accent4"/>
          <w:insideV w:val="thinThickThinMediumGap" w:sz="24" w:space="0" w:color="0F9ED5" w:themeColor="accent4"/>
        </w:tblBorders>
        <w:shd w:val="clear" w:color="auto" w:fill="FAFED6"/>
        <w:tblLook w:val="04A0" w:firstRow="1" w:lastRow="0" w:firstColumn="1" w:lastColumn="0" w:noHBand="0" w:noVBand="1"/>
      </w:tblPr>
      <w:tblGrid>
        <w:gridCol w:w="9356"/>
      </w:tblGrid>
      <w:tr w:rsidR="009B550C" w:rsidRPr="00E54950" w14:paraId="3C24BF5C" w14:textId="77777777" w:rsidTr="00A632ED">
        <w:trPr>
          <w:trHeight w:val="1144"/>
          <w:jc w:val="center"/>
        </w:trPr>
        <w:tc>
          <w:tcPr>
            <w:tcW w:w="9356" w:type="dxa"/>
            <w:shd w:val="clear" w:color="auto" w:fill="F8FD9D"/>
            <w:vAlign w:val="center"/>
          </w:tcPr>
          <w:p w14:paraId="66C34F46" w14:textId="77777777" w:rsidR="009B550C" w:rsidRPr="00E54950" w:rsidRDefault="009B550C" w:rsidP="00A632ED">
            <w:pPr>
              <w:spacing w:after="0" w:line="276" w:lineRule="auto"/>
              <w:jc w:val="center"/>
              <w:rPr>
                <w:rFonts w:eastAsia="Times New Roman" w:cstheme="minorHAnsi"/>
                <w:b/>
                <w:color w:val="385623"/>
                <w:kern w:val="0"/>
              </w:rPr>
            </w:pPr>
          </w:p>
          <w:p w14:paraId="6DC510DC" w14:textId="77777777" w:rsidR="009B550C" w:rsidRPr="00E54950" w:rsidRDefault="009B550C" w:rsidP="00A632ED">
            <w:pPr>
              <w:spacing w:after="0" w:line="276" w:lineRule="auto"/>
              <w:jc w:val="center"/>
              <w:rPr>
                <w:rFonts w:eastAsia="Times New Roman" w:cstheme="minorHAnsi"/>
                <w:kern w:val="0"/>
              </w:rPr>
            </w:pPr>
            <w:r>
              <w:rPr>
                <w:rFonts w:eastAsia="Times New Roman" w:cstheme="minorHAnsi"/>
                <w:b/>
                <w:kern w:val="0"/>
              </w:rPr>
              <w:t>«Ταξίδι στον κόσμο του ψωμιού»</w:t>
            </w:r>
          </w:p>
        </w:tc>
      </w:tr>
    </w:tbl>
    <w:p w14:paraId="68CDF493" w14:textId="77777777" w:rsidR="009B550C" w:rsidRDefault="009B550C" w:rsidP="009B550C">
      <w:pPr>
        <w:spacing w:after="0" w:line="276" w:lineRule="auto"/>
        <w:rPr>
          <w:rFonts w:eastAsia="Calibri" w:cstheme="minorHAnsi"/>
          <w:color w:val="385623"/>
          <w:kern w:val="0"/>
        </w:rPr>
      </w:pPr>
    </w:p>
    <w:p w14:paraId="402CA888" w14:textId="77777777" w:rsidR="009B550C" w:rsidRPr="00E54950" w:rsidRDefault="009B550C" w:rsidP="009B550C">
      <w:pPr>
        <w:spacing w:after="0" w:line="276" w:lineRule="auto"/>
        <w:rPr>
          <w:rFonts w:eastAsia="Calibri" w:cstheme="minorHAnsi"/>
          <w:color w:val="385623"/>
          <w:kern w:val="0"/>
        </w:rPr>
      </w:pPr>
    </w:p>
    <w:p w14:paraId="0C4A5049" w14:textId="77777777" w:rsidR="009B550C" w:rsidRDefault="009B550C" w:rsidP="009B550C">
      <w:pPr>
        <w:rPr>
          <w:rFonts w:ascii="Times New Roman" w:eastAsia="Times New Roman" w:hAnsi="Times New Roman"/>
          <w:color w:val="000000"/>
          <w:sz w:val="24"/>
          <w:szCs w:val="24"/>
          <w:lang w:eastAsia="el-GR"/>
        </w:rPr>
      </w:pPr>
      <w:r w:rsidRPr="00952FD4">
        <w:rPr>
          <w:rFonts w:ascii="Aptos" w:eastAsia="Aptos" w:hAnsi="Aptos" w:cs="Times New Roman"/>
          <w:noProof/>
          <w:lang w:eastAsia="el-GR"/>
        </w:rPr>
        <w:drawing>
          <wp:anchor distT="0" distB="0" distL="114300" distR="114300" simplePos="0" relativeHeight="251659264" behindDoc="0" locked="0" layoutInCell="1" allowOverlap="1" wp14:anchorId="6ABCCDCE" wp14:editId="683059E9">
            <wp:simplePos x="0" y="0"/>
            <wp:positionH relativeFrom="column">
              <wp:posOffset>1348740</wp:posOffset>
            </wp:positionH>
            <wp:positionV relativeFrom="paragraph">
              <wp:posOffset>132080</wp:posOffset>
            </wp:positionV>
            <wp:extent cx="2240280" cy="2590800"/>
            <wp:effectExtent l="0" t="0" r="0" b="0"/>
            <wp:wrapSquare wrapText="bothSides"/>
            <wp:docPr id="1704831689"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8060" t="3142" r="15771" b="26442"/>
                    <a:stretch/>
                  </pic:blipFill>
                  <pic:spPr bwMode="auto">
                    <a:xfrm>
                      <a:off x="0" y="0"/>
                      <a:ext cx="2240280" cy="2590800"/>
                    </a:xfrm>
                    <a:prstGeom prst="rect">
                      <a:avLst/>
                    </a:prstGeom>
                    <a:noFill/>
                    <a:ln>
                      <a:noFill/>
                    </a:ln>
                    <a:extLst>
                      <a:ext uri="{53640926-AAD7-44D8-BBD7-CCE9431645EC}">
                        <a14:shadowObscured xmlns:a14="http://schemas.microsoft.com/office/drawing/2010/main"/>
                      </a:ext>
                    </a:extLst>
                  </pic:spPr>
                </pic:pic>
              </a:graphicData>
            </a:graphic>
          </wp:anchor>
        </w:drawing>
      </w:r>
    </w:p>
    <w:p w14:paraId="19F6C30F" w14:textId="77777777" w:rsidR="009B550C" w:rsidRDefault="009B550C" w:rsidP="009B550C">
      <w:pPr>
        <w:rPr>
          <w:rFonts w:ascii="Times New Roman" w:eastAsia="Times New Roman" w:hAnsi="Times New Roman"/>
          <w:color w:val="000000"/>
          <w:sz w:val="24"/>
          <w:szCs w:val="24"/>
          <w:lang w:eastAsia="el-GR"/>
        </w:rPr>
      </w:pPr>
    </w:p>
    <w:p w14:paraId="2AA5D551" w14:textId="77777777" w:rsidR="009B550C" w:rsidRDefault="009B550C" w:rsidP="009B550C">
      <w:pPr>
        <w:rPr>
          <w:rFonts w:ascii="Times New Roman" w:eastAsia="Times New Roman" w:hAnsi="Times New Roman"/>
          <w:color w:val="000000"/>
          <w:sz w:val="24"/>
          <w:szCs w:val="24"/>
          <w:lang w:eastAsia="el-GR"/>
        </w:rPr>
      </w:pPr>
    </w:p>
    <w:p w14:paraId="36F5471D" w14:textId="77777777" w:rsidR="009B550C" w:rsidRDefault="009B550C" w:rsidP="009B550C">
      <w:pPr>
        <w:rPr>
          <w:rFonts w:ascii="Times New Roman" w:eastAsia="Times New Roman" w:hAnsi="Times New Roman"/>
          <w:color w:val="000000"/>
          <w:sz w:val="24"/>
          <w:szCs w:val="24"/>
          <w:lang w:eastAsia="el-GR"/>
        </w:rPr>
      </w:pPr>
    </w:p>
    <w:p w14:paraId="7AB5F055" w14:textId="77777777" w:rsidR="009B550C" w:rsidRDefault="009B550C" w:rsidP="009B550C">
      <w:pPr>
        <w:rPr>
          <w:rFonts w:ascii="Times New Roman" w:eastAsia="Times New Roman" w:hAnsi="Times New Roman"/>
          <w:color w:val="000000"/>
          <w:sz w:val="24"/>
          <w:szCs w:val="24"/>
          <w:lang w:eastAsia="el-GR"/>
        </w:rPr>
      </w:pPr>
    </w:p>
    <w:p w14:paraId="30D1F40D" w14:textId="77777777" w:rsidR="009B550C" w:rsidRDefault="009B550C" w:rsidP="009B550C">
      <w:pPr>
        <w:rPr>
          <w:rFonts w:ascii="Times New Roman" w:eastAsia="Times New Roman" w:hAnsi="Times New Roman"/>
          <w:color w:val="000000"/>
          <w:sz w:val="24"/>
          <w:szCs w:val="24"/>
          <w:lang w:eastAsia="el-GR"/>
        </w:rPr>
      </w:pPr>
    </w:p>
    <w:p w14:paraId="018C6447" w14:textId="77777777" w:rsidR="009B550C" w:rsidRDefault="009B550C" w:rsidP="009B550C">
      <w:pPr>
        <w:rPr>
          <w:rFonts w:ascii="Times New Roman" w:eastAsia="Times New Roman" w:hAnsi="Times New Roman"/>
          <w:color w:val="000000"/>
          <w:sz w:val="24"/>
          <w:szCs w:val="24"/>
          <w:lang w:eastAsia="el-GR"/>
        </w:rPr>
      </w:pPr>
    </w:p>
    <w:p w14:paraId="01EFAB33" w14:textId="77777777" w:rsidR="009B550C" w:rsidRDefault="009B550C" w:rsidP="009B550C">
      <w:pPr>
        <w:rPr>
          <w:rFonts w:ascii="Times New Roman" w:eastAsia="Times New Roman" w:hAnsi="Times New Roman"/>
          <w:color w:val="000000"/>
          <w:sz w:val="24"/>
          <w:szCs w:val="24"/>
          <w:lang w:eastAsia="el-GR"/>
        </w:rPr>
      </w:pPr>
    </w:p>
    <w:p w14:paraId="628767DE" w14:textId="77777777" w:rsidR="009B550C" w:rsidRDefault="009B550C" w:rsidP="009B550C">
      <w:pPr>
        <w:rPr>
          <w:rFonts w:ascii="Times New Roman" w:eastAsia="Times New Roman" w:hAnsi="Times New Roman"/>
          <w:color w:val="000000"/>
          <w:sz w:val="24"/>
          <w:szCs w:val="24"/>
          <w:lang w:eastAsia="el-GR"/>
        </w:rPr>
      </w:pPr>
    </w:p>
    <w:p w14:paraId="7FA898A8" w14:textId="77777777" w:rsidR="009B550C" w:rsidRDefault="009B550C" w:rsidP="009B550C">
      <w:pPr>
        <w:rPr>
          <w:rFonts w:ascii="Times New Roman" w:eastAsia="Times New Roman" w:hAnsi="Times New Roman"/>
          <w:color w:val="000000"/>
          <w:sz w:val="24"/>
          <w:szCs w:val="24"/>
          <w:lang w:eastAsia="el-GR"/>
        </w:rPr>
      </w:pPr>
    </w:p>
    <w:p w14:paraId="01F550EF" w14:textId="77777777" w:rsidR="009B550C" w:rsidRDefault="009B550C" w:rsidP="009B550C">
      <w:pPr>
        <w:rPr>
          <w:rFonts w:ascii="Times New Roman" w:eastAsia="Times New Roman" w:hAnsi="Times New Roman"/>
          <w:color w:val="000000"/>
          <w:sz w:val="24"/>
          <w:szCs w:val="24"/>
          <w:lang w:eastAsia="el-GR"/>
        </w:rPr>
      </w:pPr>
    </w:p>
    <w:p w14:paraId="3B2E8384" w14:textId="77777777" w:rsidR="009B550C" w:rsidRDefault="009B550C" w:rsidP="009B550C">
      <w:pPr>
        <w:pBdr>
          <w:top w:val="dotDash" w:sz="4" w:space="1" w:color="0F9ED5" w:themeColor="accent4"/>
          <w:left w:val="dotDash" w:sz="4" w:space="4" w:color="0F9ED5" w:themeColor="accent4"/>
          <w:bottom w:val="dotDash" w:sz="4" w:space="1" w:color="0F9ED5" w:themeColor="accent4"/>
          <w:right w:val="dotDash" w:sz="4" w:space="4" w:color="0F9ED5" w:themeColor="accent4"/>
        </w:pBdr>
        <w:shd w:val="clear" w:color="auto" w:fill="F8FD9D"/>
        <w:spacing w:after="0" w:line="240" w:lineRule="auto"/>
        <w:jc w:val="center"/>
        <w:rPr>
          <w:rFonts w:ascii="Times New Roman" w:eastAsia="Times New Roman" w:hAnsi="Times New Roman" w:cs="Times New Roman"/>
          <w:b/>
          <w:bCs/>
          <w:color w:val="275317" w:themeColor="accent6" w:themeShade="80"/>
          <w:sz w:val="32"/>
          <w:szCs w:val="32"/>
          <w:lang w:eastAsia="el-GR"/>
        </w:rPr>
      </w:pPr>
    </w:p>
    <w:p w14:paraId="02783C9F" w14:textId="77777777" w:rsidR="009B550C" w:rsidRPr="00E54950" w:rsidRDefault="009B550C" w:rsidP="009B550C">
      <w:pPr>
        <w:pBdr>
          <w:top w:val="dotDash" w:sz="4" w:space="1" w:color="0F9ED5" w:themeColor="accent4"/>
          <w:left w:val="dotDash" w:sz="4" w:space="4" w:color="0F9ED5" w:themeColor="accent4"/>
          <w:bottom w:val="dotDash" w:sz="4" w:space="1" w:color="0F9ED5" w:themeColor="accent4"/>
          <w:right w:val="dotDash" w:sz="4" w:space="4" w:color="0F9ED5" w:themeColor="accent4"/>
        </w:pBdr>
        <w:shd w:val="clear" w:color="auto" w:fill="F8FD9D"/>
        <w:spacing w:after="0" w:line="276" w:lineRule="auto"/>
        <w:jc w:val="center"/>
        <w:rPr>
          <w:rFonts w:eastAsia="Times New Roman" w:cstheme="minorHAnsi"/>
          <w:b/>
          <w:bCs/>
          <w:color w:val="275317" w:themeColor="accent6" w:themeShade="80"/>
          <w:lang w:eastAsia="el-GR"/>
        </w:rPr>
      </w:pPr>
      <w:r w:rsidRPr="00E54950">
        <w:rPr>
          <w:rFonts w:eastAsia="Times New Roman" w:cstheme="minorHAnsi"/>
          <w:b/>
          <w:bCs/>
          <w:color w:val="275317" w:themeColor="accent6" w:themeShade="80"/>
          <w:lang w:eastAsia="el-GR"/>
        </w:rPr>
        <w:t>Εργαστήριο Κοινωνικών Επιστημών – Τομέας Ανθρωπιστικών Σπουδών ΠΤΔΕ - ΕΚΠΑ</w:t>
      </w:r>
    </w:p>
    <w:p w14:paraId="08DAFD59" w14:textId="77777777" w:rsidR="009B550C" w:rsidRDefault="009B550C" w:rsidP="009B550C">
      <w:pPr>
        <w:pBdr>
          <w:top w:val="dotDash" w:sz="4" w:space="1" w:color="0F9ED5" w:themeColor="accent4"/>
          <w:left w:val="dotDash" w:sz="4" w:space="4" w:color="0F9ED5" w:themeColor="accent4"/>
          <w:bottom w:val="dotDash" w:sz="4" w:space="1" w:color="0F9ED5" w:themeColor="accent4"/>
          <w:right w:val="dotDash" w:sz="4" w:space="4" w:color="0F9ED5" w:themeColor="accent4"/>
        </w:pBdr>
        <w:shd w:val="clear" w:color="auto" w:fill="F8FD9D"/>
        <w:rPr>
          <w:rFonts w:ascii="Times New Roman" w:eastAsia="Times New Roman" w:hAnsi="Times New Roman"/>
          <w:color w:val="000000"/>
          <w:sz w:val="24"/>
          <w:szCs w:val="24"/>
          <w:lang w:eastAsia="el-GR"/>
        </w:rPr>
      </w:pPr>
    </w:p>
    <w:p w14:paraId="5435E7CB" w14:textId="77777777" w:rsidR="009B550C" w:rsidRDefault="009B550C" w:rsidP="009B550C">
      <w:pPr>
        <w:rPr>
          <w:rFonts w:ascii="Times New Roman" w:eastAsia="Times New Roman" w:hAnsi="Times New Roman"/>
          <w:color w:val="000000"/>
          <w:sz w:val="24"/>
          <w:szCs w:val="24"/>
          <w:lang w:eastAsia="el-GR"/>
        </w:rPr>
      </w:pPr>
    </w:p>
    <w:p w14:paraId="330A33E2" w14:textId="77777777" w:rsidR="009B550C" w:rsidRDefault="009B550C" w:rsidP="009B550C">
      <w:pPr>
        <w:rPr>
          <w:rFonts w:ascii="Times New Roman" w:eastAsia="Times New Roman" w:hAnsi="Times New Roman"/>
          <w:color w:val="000000"/>
          <w:sz w:val="24"/>
          <w:szCs w:val="24"/>
          <w:lang w:eastAsia="el-GR"/>
        </w:rPr>
      </w:pPr>
    </w:p>
    <w:p w14:paraId="2975367A" w14:textId="77777777" w:rsidR="009B550C" w:rsidRDefault="009B550C" w:rsidP="009B550C">
      <w:pPr>
        <w:rPr>
          <w:rFonts w:ascii="Times New Roman" w:eastAsia="Times New Roman" w:hAnsi="Times New Roman"/>
          <w:color w:val="000000"/>
          <w:sz w:val="24"/>
          <w:szCs w:val="24"/>
          <w:lang w:eastAsia="el-GR"/>
        </w:rPr>
      </w:pPr>
    </w:p>
    <w:p w14:paraId="10B7A3D7" w14:textId="77777777" w:rsidR="009B550C" w:rsidRDefault="009B550C" w:rsidP="009B550C">
      <w:pPr>
        <w:rPr>
          <w:rFonts w:ascii="Times New Roman" w:eastAsia="Times New Roman" w:hAnsi="Times New Roman"/>
          <w:color w:val="000000"/>
          <w:sz w:val="24"/>
          <w:szCs w:val="24"/>
          <w:lang w:eastAsia="el-GR"/>
        </w:rPr>
      </w:pPr>
    </w:p>
    <w:p w14:paraId="70152773" w14:textId="77777777" w:rsidR="009B550C" w:rsidRDefault="009B550C" w:rsidP="009B550C">
      <w:pPr>
        <w:rPr>
          <w:rFonts w:ascii="Times New Roman" w:eastAsia="Times New Roman" w:hAnsi="Times New Roman"/>
          <w:color w:val="000000"/>
          <w:sz w:val="24"/>
          <w:szCs w:val="24"/>
          <w:lang w:eastAsia="el-GR"/>
        </w:rPr>
      </w:pPr>
    </w:p>
    <w:p w14:paraId="76975764" w14:textId="77777777" w:rsidR="009B550C" w:rsidRDefault="009B550C" w:rsidP="009B550C">
      <w:pPr>
        <w:rPr>
          <w:rFonts w:ascii="Times New Roman" w:eastAsia="Times New Roman" w:hAnsi="Times New Roman"/>
          <w:color w:val="000000"/>
          <w:sz w:val="24"/>
          <w:szCs w:val="24"/>
          <w:lang w:eastAsia="el-GR"/>
        </w:rPr>
      </w:pPr>
    </w:p>
    <w:p w14:paraId="270097D5" w14:textId="77777777" w:rsidR="009B550C" w:rsidRDefault="009B550C" w:rsidP="009B550C">
      <w:pPr>
        <w:rPr>
          <w:rFonts w:ascii="Times New Roman" w:eastAsia="Times New Roman" w:hAnsi="Times New Roman"/>
          <w:color w:val="000000"/>
          <w:sz w:val="24"/>
          <w:szCs w:val="24"/>
          <w:lang w:eastAsia="el-GR"/>
        </w:rPr>
      </w:pPr>
    </w:p>
    <w:tbl>
      <w:tblPr>
        <w:tblW w:w="0" w:type="auto"/>
        <w:tblInd w:w="1101" w:type="dxa"/>
        <w:tblBorders>
          <w:top w:val="thinThickThinMediumGap" w:sz="24" w:space="0" w:color="0F9ED5" w:themeColor="accent4"/>
          <w:left w:val="thinThickThinMediumGap" w:sz="24" w:space="0" w:color="0F9ED5" w:themeColor="accent4"/>
          <w:bottom w:val="thinThickThinMediumGap" w:sz="24" w:space="0" w:color="0F9ED5" w:themeColor="accent4"/>
          <w:right w:val="thinThickThinMediumGap" w:sz="24" w:space="0" w:color="0F9ED5" w:themeColor="accent4"/>
          <w:insideH w:val="thinThickThinMediumGap" w:sz="24" w:space="0" w:color="0F9ED5" w:themeColor="accent4"/>
          <w:insideV w:val="thinThickThinMediumGap" w:sz="24" w:space="0" w:color="0F9ED5" w:themeColor="accent4"/>
        </w:tblBorders>
        <w:shd w:val="clear" w:color="auto" w:fill="FFFFCC"/>
        <w:tblLook w:val="0000" w:firstRow="0" w:lastRow="0" w:firstColumn="0" w:lastColumn="0" w:noHBand="0" w:noVBand="0"/>
      </w:tblPr>
      <w:tblGrid>
        <w:gridCol w:w="6754"/>
      </w:tblGrid>
      <w:tr w:rsidR="009B550C" w14:paraId="4B90F048" w14:textId="77777777" w:rsidTr="00A632ED">
        <w:trPr>
          <w:trHeight w:val="4264"/>
        </w:trPr>
        <w:tc>
          <w:tcPr>
            <w:tcW w:w="6754" w:type="dxa"/>
            <w:shd w:val="clear" w:color="auto" w:fill="F8FD9D"/>
          </w:tcPr>
          <w:p w14:paraId="5CCD8DA2" w14:textId="77777777" w:rsidR="009B550C" w:rsidRPr="00484A06" w:rsidRDefault="009B550C" w:rsidP="00A632ED">
            <w:pPr>
              <w:spacing w:after="0" w:line="240" w:lineRule="auto"/>
              <w:jc w:val="center"/>
              <w:rPr>
                <w:rFonts w:ascii="Times New Roman" w:eastAsia="Times New Roman" w:hAnsi="Times New Roman" w:cs="Times New Roman"/>
                <w:b/>
                <w:kern w:val="0"/>
                <w:sz w:val="32"/>
                <w:szCs w:val="32"/>
                <w:u w:val="single"/>
              </w:rPr>
            </w:pPr>
          </w:p>
          <w:p w14:paraId="54BF7616" w14:textId="77777777" w:rsidR="009B550C" w:rsidRPr="00484A06" w:rsidRDefault="009B550C" w:rsidP="00A632ED">
            <w:pPr>
              <w:spacing w:after="0" w:line="240" w:lineRule="auto"/>
              <w:jc w:val="center"/>
              <w:rPr>
                <w:rFonts w:ascii="Times New Roman" w:eastAsia="Times New Roman" w:hAnsi="Times New Roman" w:cs="Times New Roman"/>
                <w:b/>
                <w:kern w:val="0"/>
                <w:sz w:val="32"/>
                <w:szCs w:val="32"/>
                <w:u w:val="single"/>
              </w:rPr>
            </w:pPr>
          </w:p>
          <w:p w14:paraId="50221BF5" w14:textId="77777777" w:rsidR="009B550C" w:rsidRPr="00E54950" w:rsidRDefault="009B550C" w:rsidP="00A632ED">
            <w:pPr>
              <w:spacing w:after="0" w:line="276" w:lineRule="auto"/>
              <w:jc w:val="center"/>
              <w:rPr>
                <w:rFonts w:eastAsia="Times New Roman" w:cstheme="minorHAnsi"/>
                <w:b/>
                <w:kern w:val="0"/>
                <w:u w:val="single"/>
              </w:rPr>
            </w:pPr>
            <w:r w:rsidRPr="00E54950">
              <w:rPr>
                <w:rFonts w:eastAsia="Times New Roman" w:cstheme="minorHAnsi"/>
                <w:b/>
                <w:kern w:val="0"/>
                <w:u w:val="single"/>
              </w:rPr>
              <w:t>Συγγραφή πρότασης</w:t>
            </w:r>
          </w:p>
          <w:p w14:paraId="47976A68" w14:textId="77777777" w:rsidR="009B550C" w:rsidRPr="00E54950" w:rsidRDefault="009B550C" w:rsidP="00A632ED">
            <w:pPr>
              <w:spacing w:after="0" w:line="276" w:lineRule="auto"/>
              <w:jc w:val="center"/>
              <w:rPr>
                <w:rFonts w:eastAsia="Times New Roman" w:cstheme="minorHAnsi"/>
                <w:b/>
                <w:kern w:val="0"/>
                <w:u w:val="single"/>
              </w:rPr>
            </w:pPr>
          </w:p>
          <w:p w14:paraId="16DA00E9" w14:textId="77777777" w:rsidR="009B550C" w:rsidRPr="00E54950" w:rsidRDefault="009B550C" w:rsidP="00A632ED">
            <w:pPr>
              <w:spacing w:after="0" w:line="276" w:lineRule="auto"/>
              <w:jc w:val="center"/>
              <w:rPr>
                <w:rFonts w:eastAsia="Times New Roman" w:cstheme="minorHAnsi"/>
                <w:b/>
                <w:kern w:val="0"/>
              </w:rPr>
            </w:pPr>
            <w:r w:rsidRPr="00E54950">
              <w:rPr>
                <w:rFonts w:eastAsia="Times New Roman" w:cstheme="minorHAnsi"/>
                <w:b/>
                <w:kern w:val="0"/>
              </w:rPr>
              <w:t xml:space="preserve">Μαρία Μ. </w:t>
            </w:r>
            <w:proofErr w:type="spellStart"/>
            <w:r w:rsidRPr="00E54950">
              <w:rPr>
                <w:rFonts w:eastAsia="Times New Roman" w:cstheme="minorHAnsi"/>
                <w:b/>
                <w:kern w:val="0"/>
              </w:rPr>
              <w:t>Βαμβακοπούλου</w:t>
            </w:r>
            <w:proofErr w:type="spellEnd"/>
          </w:p>
          <w:p w14:paraId="4461980D" w14:textId="77777777" w:rsidR="009B550C" w:rsidRPr="00E54950" w:rsidRDefault="009B550C" w:rsidP="00A632ED">
            <w:pPr>
              <w:spacing w:after="0" w:line="276" w:lineRule="auto"/>
              <w:jc w:val="center"/>
              <w:rPr>
                <w:rFonts w:eastAsia="Times New Roman" w:cstheme="minorHAnsi"/>
                <w:b/>
                <w:kern w:val="0"/>
              </w:rPr>
            </w:pPr>
          </w:p>
          <w:p w14:paraId="6F130768" w14:textId="77777777" w:rsidR="009B550C" w:rsidRPr="00E54950" w:rsidRDefault="009B550C" w:rsidP="00A632ED">
            <w:pPr>
              <w:spacing w:after="0" w:line="276" w:lineRule="auto"/>
              <w:jc w:val="center"/>
              <w:rPr>
                <w:rFonts w:eastAsia="Times New Roman" w:cstheme="minorHAnsi"/>
                <w:b/>
                <w:kern w:val="0"/>
              </w:rPr>
            </w:pPr>
            <w:r w:rsidRPr="00E54950">
              <w:rPr>
                <w:rFonts w:eastAsia="Times New Roman" w:cstheme="minorHAnsi"/>
                <w:b/>
                <w:kern w:val="0"/>
              </w:rPr>
              <w:t>Εκπαιδευτικός Πρωτοβάθμιας Εκπαίδευσης,</w:t>
            </w:r>
          </w:p>
          <w:p w14:paraId="48101512" w14:textId="77777777" w:rsidR="009B550C" w:rsidRPr="00E54950" w:rsidRDefault="009B550C" w:rsidP="00A632ED">
            <w:pPr>
              <w:spacing w:after="0" w:line="276" w:lineRule="auto"/>
              <w:jc w:val="center"/>
              <w:rPr>
                <w:rFonts w:eastAsia="Times New Roman" w:cstheme="minorHAnsi"/>
                <w:b/>
                <w:kern w:val="0"/>
              </w:rPr>
            </w:pPr>
            <w:r w:rsidRPr="00E54950">
              <w:rPr>
                <w:rFonts w:eastAsia="Times New Roman" w:cstheme="minorHAnsi"/>
                <w:b/>
                <w:kern w:val="0"/>
              </w:rPr>
              <w:t>ΜΑ Λαογραφίας και Εκπαίδευσης ΠΤΔΕ – ΕΚΠΑ</w:t>
            </w:r>
          </w:p>
          <w:p w14:paraId="2C0529C8" w14:textId="77777777" w:rsidR="009B550C" w:rsidRPr="00E54950" w:rsidRDefault="009B550C" w:rsidP="00A632ED">
            <w:pPr>
              <w:spacing w:line="276" w:lineRule="auto"/>
              <w:rPr>
                <w:rFonts w:eastAsia="Times New Roman" w:cstheme="minorHAnsi"/>
                <w:lang w:eastAsia="el-GR"/>
              </w:rPr>
            </w:pPr>
          </w:p>
          <w:p w14:paraId="5D20BA1E" w14:textId="77777777" w:rsidR="009B550C" w:rsidRPr="005F7D43" w:rsidRDefault="009B550C" w:rsidP="00A632ED">
            <w:pPr>
              <w:spacing w:after="0" w:line="240" w:lineRule="auto"/>
              <w:jc w:val="center"/>
              <w:rPr>
                <w:rFonts w:ascii="Times New Roman" w:eastAsia="Times New Roman" w:hAnsi="Times New Roman" w:cs="Times New Roman"/>
                <w:b/>
                <w:kern w:val="0"/>
                <w:sz w:val="32"/>
                <w:szCs w:val="32"/>
              </w:rPr>
            </w:pPr>
          </w:p>
        </w:tc>
      </w:tr>
    </w:tbl>
    <w:p w14:paraId="125EDCC4" w14:textId="77777777" w:rsidR="009B550C" w:rsidRDefault="009B550C" w:rsidP="009B550C">
      <w:pPr>
        <w:rPr>
          <w:rFonts w:ascii="Times New Roman" w:eastAsia="Times New Roman" w:hAnsi="Times New Roman"/>
          <w:color w:val="000000"/>
          <w:sz w:val="24"/>
          <w:szCs w:val="24"/>
          <w:lang w:eastAsia="el-GR"/>
        </w:rPr>
      </w:pPr>
    </w:p>
    <w:p w14:paraId="5C48002D" w14:textId="77777777" w:rsidR="009B550C" w:rsidRDefault="009B550C" w:rsidP="009B550C">
      <w:pPr>
        <w:rPr>
          <w:rFonts w:ascii="Times New Roman" w:eastAsia="Times New Roman" w:hAnsi="Times New Roman"/>
          <w:color w:val="000000"/>
          <w:sz w:val="24"/>
          <w:szCs w:val="24"/>
          <w:lang w:eastAsia="el-GR"/>
        </w:rPr>
      </w:pPr>
    </w:p>
    <w:p w14:paraId="513BA84C" w14:textId="77777777" w:rsidR="009B550C" w:rsidRDefault="009B550C" w:rsidP="009B550C">
      <w:pPr>
        <w:rPr>
          <w:rFonts w:ascii="Times New Roman" w:eastAsia="Times New Roman" w:hAnsi="Times New Roman"/>
          <w:color w:val="000000"/>
          <w:sz w:val="24"/>
          <w:szCs w:val="24"/>
          <w:lang w:eastAsia="el-GR"/>
        </w:rPr>
      </w:pPr>
    </w:p>
    <w:p w14:paraId="78B43F4D" w14:textId="77777777" w:rsidR="009B550C" w:rsidRDefault="009B550C" w:rsidP="009B550C">
      <w:pPr>
        <w:rPr>
          <w:rFonts w:ascii="Times New Roman" w:eastAsia="Times New Roman" w:hAnsi="Times New Roman"/>
          <w:color w:val="000000"/>
          <w:sz w:val="24"/>
          <w:szCs w:val="24"/>
          <w:lang w:eastAsia="el-GR"/>
        </w:rPr>
      </w:pPr>
    </w:p>
    <w:p w14:paraId="35ED690E" w14:textId="77777777" w:rsidR="009B550C" w:rsidRPr="00022BC8" w:rsidRDefault="009B550C" w:rsidP="009B550C">
      <w:pPr>
        <w:rPr>
          <w:rFonts w:ascii="Times New Roman" w:eastAsia="Times New Roman" w:hAnsi="Times New Roman"/>
          <w:color w:val="000000"/>
          <w:sz w:val="24"/>
          <w:szCs w:val="24"/>
          <w:lang w:eastAsia="el-GR"/>
        </w:rPr>
      </w:pPr>
    </w:p>
    <w:p w14:paraId="6FE41021" w14:textId="77777777" w:rsidR="009B550C" w:rsidRPr="00022BC8" w:rsidRDefault="009B550C" w:rsidP="009B550C">
      <w:pPr>
        <w:spacing w:line="276" w:lineRule="auto"/>
        <w:jc w:val="center"/>
        <w:rPr>
          <w:rFonts w:ascii="Times New Roman" w:eastAsia="Times New Roman" w:hAnsi="Times New Roman"/>
          <w:b/>
          <w:bCs/>
          <w:color w:val="000000"/>
          <w:sz w:val="24"/>
          <w:szCs w:val="24"/>
          <w:lang w:eastAsia="el-GR"/>
        </w:rPr>
      </w:pPr>
    </w:p>
    <w:p w14:paraId="1B4BBE39" w14:textId="77777777" w:rsidR="009B550C" w:rsidRDefault="009B550C" w:rsidP="009B550C">
      <w:pPr>
        <w:rPr>
          <w:rFonts w:ascii="Times New Roman" w:eastAsia="Times New Roman" w:hAnsi="Times New Roman"/>
          <w:color w:val="000000"/>
          <w:sz w:val="24"/>
          <w:szCs w:val="24"/>
          <w:lang w:eastAsia="el-GR"/>
        </w:rPr>
      </w:pPr>
    </w:p>
    <w:p w14:paraId="43CD4A7A" w14:textId="77777777" w:rsidR="009B550C" w:rsidRPr="008F439D" w:rsidRDefault="009B550C" w:rsidP="009B550C">
      <w:pPr>
        <w:rPr>
          <w:rFonts w:ascii="Times New Roman" w:eastAsia="Times New Roman" w:hAnsi="Times New Roman"/>
          <w:b/>
          <w:bCs/>
          <w:color w:val="000000"/>
          <w:sz w:val="24"/>
          <w:szCs w:val="24"/>
          <w:lang w:eastAsia="el-GR"/>
        </w:rPr>
      </w:pPr>
      <w:r>
        <w:rPr>
          <w:rFonts w:ascii="Calibri" w:eastAsia="Times New Roman" w:hAnsi="Calibri" w:cs="Calibri"/>
          <w:i/>
          <w:iCs/>
          <w:color w:val="074F6A" w:themeColor="accent4" w:themeShade="80"/>
          <w:lang w:eastAsia="el-GR"/>
        </w:rPr>
        <w:t xml:space="preserve">                                 </w:t>
      </w:r>
      <w:r w:rsidRPr="008F439D">
        <w:rPr>
          <w:rFonts w:ascii="Calibri" w:eastAsia="Times New Roman" w:hAnsi="Calibri" w:cs="Calibri"/>
          <w:b/>
          <w:bCs/>
          <w:i/>
          <w:iCs/>
          <w:color w:val="074F6A" w:themeColor="accent4" w:themeShade="80"/>
          <w:lang w:eastAsia="el-GR"/>
        </w:rPr>
        <w:t xml:space="preserve">   Όλα είναι υφάδια της κοιλιάς, μα το ψωμί στημόνι</w:t>
      </w:r>
    </w:p>
    <w:p w14:paraId="35AF05E2" w14:textId="77777777" w:rsidR="009B550C" w:rsidRDefault="009B550C" w:rsidP="009B550C">
      <w:pPr>
        <w:rPr>
          <w:rFonts w:ascii="Times New Roman" w:eastAsia="Times New Roman" w:hAnsi="Times New Roman"/>
          <w:color w:val="000000"/>
          <w:sz w:val="24"/>
          <w:szCs w:val="24"/>
          <w:lang w:eastAsia="el-GR"/>
        </w:rPr>
      </w:pPr>
    </w:p>
    <w:p w14:paraId="16818798" w14:textId="77777777" w:rsidR="009B550C" w:rsidRDefault="009B550C" w:rsidP="009B550C">
      <w:pPr>
        <w:rPr>
          <w:rFonts w:ascii="Times New Roman" w:eastAsia="Times New Roman" w:hAnsi="Times New Roman"/>
          <w:color w:val="000000"/>
          <w:sz w:val="24"/>
          <w:szCs w:val="24"/>
          <w:lang w:eastAsia="el-GR"/>
        </w:rPr>
      </w:pPr>
    </w:p>
    <w:p w14:paraId="023B998E" w14:textId="77777777" w:rsidR="009B550C" w:rsidRDefault="009B550C" w:rsidP="009B550C">
      <w:pPr>
        <w:rPr>
          <w:rFonts w:ascii="Times New Roman" w:eastAsia="Times New Roman" w:hAnsi="Times New Roman"/>
          <w:color w:val="000000"/>
          <w:sz w:val="24"/>
          <w:szCs w:val="24"/>
          <w:lang w:eastAsia="el-GR"/>
        </w:rPr>
      </w:pPr>
    </w:p>
    <w:p w14:paraId="437E8D11" w14:textId="77777777" w:rsidR="009B550C" w:rsidRDefault="009B550C" w:rsidP="009B550C">
      <w:pPr>
        <w:rPr>
          <w:rFonts w:ascii="Times New Roman" w:eastAsia="Times New Roman" w:hAnsi="Times New Roman"/>
          <w:color w:val="000000"/>
          <w:sz w:val="24"/>
          <w:szCs w:val="24"/>
          <w:lang w:eastAsia="el-GR"/>
        </w:rPr>
      </w:pPr>
    </w:p>
    <w:p w14:paraId="68F68CA8" w14:textId="77777777" w:rsidR="009B550C" w:rsidRDefault="009B550C" w:rsidP="009B550C">
      <w:pPr>
        <w:rPr>
          <w:rFonts w:ascii="Times New Roman" w:eastAsia="Times New Roman" w:hAnsi="Times New Roman"/>
          <w:color w:val="000000"/>
          <w:sz w:val="24"/>
          <w:szCs w:val="24"/>
          <w:lang w:eastAsia="el-GR"/>
        </w:rPr>
      </w:pPr>
    </w:p>
    <w:p w14:paraId="557F04D0" w14:textId="77777777" w:rsidR="009B550C" w:rsidRDefault="009B550C" w:rsidP="009B550C">
      <w:pPr>
        <w:rPr>
          <w:rFonts w:ascii="Times New Roman" w:eastAsia="Times New Roman" w:hAnsi="Times New Roman"/>
          <w:color w:val="000000"/>
          <w:sz w:val="24"/>
          <w:szCs w:val="24"/>
          <w:lang w:eastAsia="el-GR"/>
        </w:rPr>
      </w:pPr>
    </w:p>
    <w:p w14:paraId="5D5C6A1F" w14:textId="77777777" w:rsidR="009B550C" w:rsidRDefault="009B550C" w:rsidP="009B550C">
      <w:pPr>
        <w:rPr>
          <w:rFonts w:ascii="Times New Roman" w:eastAsia="Times New Roman" w:hAnsi="Times New Roman"/>
          <w:color w:val="000000"/>
          <w:sz w:val="24"/>
          <w:szCs w:val="24"/>
          <w:lang w:eastAsia="el-GR"/>
        </w:rPr>
      </w:pPr>
    </w:p>
    <w:p w14:paraId="01CF724A" w14:textId="77777777" w:rsidR="00935211" w:rsidRPr="00E927E2" w:rsidRDefault="00935211" w:rsidP="00E927E2">
      <w:pPr>
        <w:spacing w:after="0" w:line="276" w:lineRule="auto"/>
        <w:ind w:left="720"/>
        <w:jc w:val="center"/>
        <w:rPr>
          <w:rFonts w:ascii="Calibri" w:eastAsia="Calibri" w:hAnsi="Calibri" w:cs="Calibri"/>
          <w:b/>
          <w:bCs/>
          <w:kern w:val="0"/>
        </w:rPr>
      </w:pPr>
      <w:r w:rsidRPr="00E927E2">
        <w:rPr>
          <w:rFonts w:ascii="Calibri" w:eastAsia="Calibri" w:hAnsi="Calibri" w:cs="Calibri"/>
          <w:b/>
          <w:bCs/>
          <w:kern w:val="0"/>
        </w:rPr>
        <w:lastRenderedPageBreak/>
        <w:t>ΟΔΗΓΟΣ ΕΚΠΑΙΔΕΥΤΙΚΟΥ</w:t>
      </w:r>
    </w:p>
    <w:p w14:paraId="0E60254D" w14:textId="77777777" w:rsidR="00935211" w:rsidRPr="00E927E2" w:rsidRDefault="00935211" w:rsidP="00E927E2">
      <w:pPr>
        <w:spacing w:after="0" w:line="276" w:lineRule="auto"/>
        <w:ind w:left="720"/>
        <w:jc w:val="both"/>
        <w:rPr>
          <w:rFonts w:ascii="Calibri" w:eastAsia="Calibri" w:hAnsi="Calibri" w:cs="Calibri"/>
          <w:b/>
          <w:bCs/>
          <w:kern w:val="0"/>
        </w:rPr>
      </w:pPr>
    </w:p>
    <w:p w14:paraId="6D608816" w14:textId="77777777" w:rsidR="00935211" w:rsidRPr="00E927E2" w:rsidRDefault="00935211" w:rsidP="00E927E2">
      <w:pPr>
        <w:spacing w:after="200" w:line="276" w:lineRule="auto"/>
        <w:contextualSpacing/>
        <w:jc w:val="both"/>
        <w:rPr>
          <w:rFonts w:ascii="Calibri" w:eastAsia="Calibri" w:hAnsi="Calibri" w:cs="Calibri"/>
          <w:b/>
          <w:bCs/>
          <w:kern w:val="0"/>
        </w:rPr>
      </w:pPr>
    </w:p>
    <w:p w14:paraId="2B51A0F1" w14:textId="33897278" w:rsidR="00935211" w:rsidRPr="00E927E2" w:rsidRDefault="00935211" w:rsidP="00E927E2">
      <w:pPr>
        <w:pStyle w:val="a6"/>
        <w:numPr>
          <w:ilvl w:val="0"/>
          <w:numId w:val="2"/>
        </w:numPr>
        <w:spacing w:after="200" w:line="276" w:lineRule="auto"/>
        <w:jc w:val="both"/>
        <w:rPr>
          <w:rFonts w:ascii="Calibri" w:eastAsia="Calibri" w:hAnsi="Calibri" w:cs="Calibri"/>
          <w:b/>
          <w:bCs/>
          <w:kern w:val="0"/>
        </w:rPr>
      </w:pPr>
      <w:r w:rsidRPr="00E927E2">
        <w:rPr>
          <w:rFonts w:ascii="Calibri" w:eastAsia="Calibri" w:hAnsi="Calibri" w:cs="Calibri"/>
          <w:b/>
          <w:bCs/>
          <w:kern w:val="0"/>
        </w:rPr>
        <w:t xml:space="preserve"> Η ΠΡΟΣΕΓΓΙΣΗ ΤΟΥ ΠΡΟΓΡΑΜΜΑΤΟΣ: </w:t>
      </w:r>
      <w:bookmarkStart w:id="1" w:name="_Hlk129873982"/>
      <w:r w:rsidRPr="00E927E2">
        <w:rPr>
          <w:rFonts w:ascii="Calibri" w:eastAsia="Calibri" w:hAnsi="Calibri" w:cs="Calibri"/>
          <w:b/>
          <w:bCs/>
          <w:kern w:val="0"/>
        </w:rPr>
        <w:t>«Ταξίδι στον κόσμο του ψωμιού»</w:t>
      </w:r>
      <w:bookmarkEnd w:id="1"/>
      <w:r w:rsidR="00E927E2">
        <w:rPr>
          <w:rFonts w:ascii="Calibri" w:eastAsia="Calibri" w:hAnsi="Calibri" w:cs="Calibri"/>
          <w:b/>
          <w:bCs/>
          <w:kern w:val="0"/>
        </w:rPr>
        <w:t>,</w:t>
      </w:r>
      <w:r w:rsidR="00E927E2" w:rsidRPr="00E927E2">
        <w:rPr>
          <w:rFonts w:ascii="Calibri" w:eastAsia="Calibri" w:hAnsi="Calibri" w:cs="Calibri"/>
          <w:b/>
          <w:bCs/>
          <w:kern w:val="0"/>
        </w:rPr>
        <w:t xml:space="preserve"> μέσα από το θεωρητικό της πλαίσιο</w:t>
      </w:r>
    </w:p>
    <w:p w14:paraId="1ECCDBA5" w14:textId="3AF943EE" w:rsidR="00D831DC" w:rsidRPr="00E927E2" w:rsidRDefault="00D831DC" w:rsidP="00E927E2">
      <w:pPr>
        <w:autoSpaceDE w:val="0"/>
        <w:autoSpaceDN w:val="0"/>
        <w:adjustRightInd w:val="0"/>
        <w:spacing w:after="0" w:line="276" w:lineRule="auto"/>
        <w:jc w:val="both"/>
        <w:rPr>
          <w:rFonts w:ascii="Calibri" w:hAnsi="Calibri" w:cs="Calibri"/>
        </w:rPr>
      </w:pPr>
      <w:r w:rsidRPr="00E927E2">
        <w:rPr>
          <w:rFonts w:ascii="Calibri" w:hAnsi="Calibri" w:cs="Calibri"/>
        </w:rPr>
        <w:t xml:space="preserve">Η τροφή και ο τρόπος που την καταναλώνει ο άνθρωπος είναι ένας από τους τρόπους με τους οποίους επικοινωνεί με το περιβάλλον του: </w:t>
      </w:r>
      <w:r w:rsidRPr="00E927E2">
        <w:rPr>
          <w:rFonts w:ascii="Calibri" w:hAnsi="Calibri" w:cs="Calibri"/>
          <w:i/>
        </w:rPr>
        <w:t>Η παρασκευή και η συντήρηση της τροφής, οι κανόνες που προσδιορίζουν τη λήψη της, καθώς και τα ήθη και τα έθιμα, οι αντιλήψεις, οι προλήψεις και δεισιδαιμονίες με τις οποίες είναι συνδεδεμένη η κατανάλωσή της εξαρτώνται από μορφές οικονομικής υφής, τεχνικών δυνατοτήτων και κοινωνικής συμπεριφοράς, από ιστορικές διαδικασίες και αλλαγές, θρησκευτικές πεποιθήσεις και προκαταλήψεις, που την καθιστούν σημαντικότατο πολιτιστικό παράγοντα</w:t>
      </w:r>
      <w:r w:rsidRPr="00E927E2">
        <w:rPr>
          <w:rFonts w:ascii="Calibri" w:hAnsi="Calibri" w:cs="Calibri"/>
        </w:rPr>
        <w:t>.</w:t>
      </w:r>
      <w:r w:rsidRPr="00E927E2">
        <w:rPr>
          <w:rStyle w:val="ab"/>
          <w:rFonts w:ascii="Calibri" w:hAnsi="Calibri" w:cs="Calibri"/>
        </w:rPr>
        <w:footnoteReference w:id="1"/>
      </w:r>
      <w:r w:rsidRPr="00E927E2">
        <w:rPr>
          <w:rFonts w:ascii="Calibri" w:hAnsi="Calibri" w:cs="Calibri"/>
        </w:rPr>
        <w:t xml:space="preserve"> </w:t>
      </w:r>
    </w:p>
    <w:p w14:paraId="106E0115" w14:textId="78F9FCEE" w:rsidR="00D831DC" w:rsidRPr="00E927E2" w:rsidRDefault="00E927E2" w:rsidP="00E927E2">
      <w:pPr>
        <w:autoSpaceDE w:val="0"/>
        <w:autoSpaceDN w:val="0"/>
        <w:adjustRightInd w:val="0"/>
        <w:spacing w:after="0" w:line="276" w:lineRule="auto"/>
        <w:jc w:val="both"/>
        <w:rPr>
          <w:rFonts w:ascii="Calibri" w:hAnsi="Calibri" w:cs="Calibri"/>
        </w:rPr>
      </w:pPr>
      <w:r>
        <w:rPr>
          <w:rFonts w:ascii="Calibri" w:hAnsi="Calibri" w:cs="Calibri"/>
        </w:rPr>
        <w:t xml:space="preserve">  </w:t>
      </w:r>
      <w:r w:rsidR="00D831DC" w:rsidRPr="00E927E2">
        <w:rPr>
          <w:rFonts w:ascii="Calibri" w:hAnsi="Calibri" w:cs="Calibri"/>
        </w:rPr>
        <w:t>Η διατροφή, πέρα από την καθαρά βιολογική της σημασία, καθορίζει, επίσης, την οικονομική και κοινωνική οντότητα, καθώς και τη θρησκευτική και την εθνική ταυτότητα των ατόμων.</w:t>
      </w:r>
      <w:r w:rsidR="00D831DC" w:rsidRPr="00E927E2">
        <w:rPr>
          <w:rStyle w:val="ab"/>
          <w:rFonts w:ascii="Calibri" w:hAnsi="Calibri" w:cs="Calibri"/>
        </w:rPr>
        <w:footnoteReference w:id="2"/>
      </w:r>
      <w:r w:rsidR="00D831DC" w:rsidRPr="00E927E2">
        <w:rPr>
          <w:rFonts w:ascii="Calibri" w:hAnsi="Calibri" w:cs="Calibri"/>
        </w:rPr>
        <w:t xml:space="preserve"> </w:t>
      </w:r>
    </w:p>
    <w:p w14:paraId="753CAC69" w14:textId="330722E8" w:rsidR="00D831DC" w:rsidRPr="00E927E2" w:rsidRDefault="00E927E2" w:rsidP="006852AB">
      <w:pPr>
        <w:autoSpaceDE w:val="0"/>
        <w:autoSpaceDN w:val="0"/>
        <w:adjustRightInd w:val="0"/>
        <w:spacing w:after="0" w:line="276" w:lineRule="auto"/>
        <w:jc w:val="both"/>
        <w:rPr>
          <w:rFonts w:ascii="Calibri" w:hAnsi="Calibri" w:cs="Calibri"/>
        </w:rPr>
      </w:pPr>
      <w:r>
        <w:rPr>
          <w:rFonts w:ascii="Calibri" w:hAnsi="Calibri" w:cs="Calibri"/>
        </w:rPr>
        <w:t xml:space="preserve">  </w:t>
      </w:r>
      <w:r w:rsidR="00D831DC" w:rsidRPr="00E927E2">
        <w:rPr>
          <w:rFonts w:ascii="Calibri" w:hAnsi="Calibri" w:cs="Calibri"/>
        </w:rPr>
        <w:t>Υπό το πρίσμα της τροφής, ως σημαίνον πολιτισμικό αγαθό, τα δημητριακά, και κατεξοχήν το σιτάρι, το οποίο επικρατούσε στον ελλαδικό χώρο ήδη από τα νεολιθικά χρόνια,</w:t>
      </w:r>
      <w:r w:rsidR="00D831DC" w:rsidRPr="00E927E2">
        <w:rPr>
          <w:rStyle w:val="ab"/>
          <w:rFonts w:ascii="Calibri" w:hAnsi="Calibri" w:cs="Calibri"/>
        </w:rPr>
        <w:footnoteReference w:id="3"/>
      </w:r>
      <w:r w:rsidR="00D831DC" w:rsidRPr="00E927E2">
        <w:rPr>
          <w:rFonts w:ascii="Calibri" w:hAnsi="Calibri" w:cs="Calibri"/>
        </w:rPr>
        <w:t xml:space="preserve"> αποκτούν ιδιαίτερη βαρύτητα. Με τη μόνιμη εγκατάστασή του κατά τη Νεολιθική εποχή, ο άνθρωπος στράφηκε στην καλλιέργεια των δημητριακών, τα οποία αποτέλεσαν τη βάση της διατροφής του και συνδέθηκαν με συμβολισμούς της ζωής, του θανάτου και της αναγέννησης, καθώς και με ποικίλες λαϊκές και θρησκευτικές τελετουργίες.</w:t>
      </w:r>
      <w:r w:rsidR="006852AB">
        <w:rPr>
          <w:rStyle w:val="ab"/>
          <w:rFonts w:ascii="Calibri" w:hAnsi="Calibri" w:cs="Calibri"/>
        </w:rPr>
        <w:footnoteReference w:id="4"/>
      </w:r>
      <w:r w:rsidR="00D831DC" w:rsidRPr="00E927E2">
        <w:rPr>
          <w:rFonts w:ascii="Calibri" w:hAnsi="Calibri" w:cs="Calibri"/>
        </w:rPr>
        <w:t xml:space="preserve"> </w:t>
      </w:r>
    </w:p>
    <w:p w14:paraId="463F7384" w14:textId="2C68E285" w:rsidR="00473DC3" w:rsidRPr="00E927E2" w:rsidRDefault="006852AB" w:rsidP="00E927E2">
      <w:pPr>
        <w:autoSpaceDE w:val="0"/>
        <w:autoSpaceDN w:val="0"/>
        <w:adjustRightInd w:val="0"/>
        <w:spacing w:after="0" w:line="276" w:lineRule="auto"/>
        <w:jc w:val="both"/>
        <w:rPr>
          <w:rFonts w:ascii="Calibri" w:hAnsi="Calibri" w:cs="Calibri"/>
        </w:rPr>
      </w:pPr>
      <w:r>
        <w:rPr>
          <w:rFonts w:ascii="Calibri" w:hAnsi="Calibri" w:cs="Calibri"/>
        </w:rPr>
        <w:t xml:space="preserve">  </w:t>
      </w:r>
      <w:r w:rsidR="00D831DC" w:rsidRPr="00E927E2">
        <w:rPr>
          <w:rFonts w:ascii="Calibri" w:hAnsi="Calibri" w:cs="Calibri"/>
        </w:rPr>
        <w:t>Αν και δεν είναι γνωστό πότε ακριβώς ξεκίνησε η καλλιέργεια των δημητριακών, αποτελεί ορόσημο για την ανάπτυξη του ανθρώπινου πολιτισμού. Στην αρχαία Ελλάδα, η καλλιέργεια των δημητριακών ήταν άρρηκτα συνδεδεμένη με τη θεά Δήμητρα, προς τιμήν της οποίας οι άνθρωποι πρόσφεραν άρτο κατά τις μεγάλες αγροτικές γιορτές.</w:t>
      </w:r>
      <w:r>
        <w:rPr>
          <w:rStyle w:val="ab"/>
          <w:rFonts w:ascii="Calibri" w:hAnsi="Calibri" w:cs="Calibri"/>
        </w:rPr>
        <w:footnoteReference w:id="5"/>
      </w:r>
      <w:r w:rsidR="00D831DC" w:rsidRPr="00E927E2">
        <w:rPr>
          <w:rFonts w:ascii="Calibri" w:hAnsi="Calibri" w:cs="Calibri"/>
        </w:rPr>
        <w:t xml:space="preserve"> </w:t>
      </w:r>
      <w:r w:rsidR="00473DC3" w:rsidRPr="00E927E2">
        <w:rPr>
          <w:rFonts w:ascii="Calibri" w:hAnsi="Calibri" w:cs="Calibri"/>
        </w:rPr>
        <w:t>Μεταξύ των καρπών της Δήμητρας κυριαρχούσε ο σίτος, ενώ δεύτερη ήταν η κριθή, που είχε παλαιότερη και ιερή σημασία. Από την επεξεργασία των σιτηρών προέρχονταν τα άλευρα, όρος που αναφερόταν κυρίως στα προϊόντα του σίτου.</w:t>
      </w:r>
      <w:r>
        <w:rPr>
          <w:rStyle w:val="ab"/>
          <w:rFonts w:ascii="Calibri" w:hAnsi="Calibri" w:cs="Calibri"/>
        </w:rPr>
        <w:footnoteReference w:id="6"/>
      </w:r>
      <w:r w:rsidR="00473DC3" w:rsidRPr="00E927E2">
        <w:rPr>
          <w:rFonts w:ascii="Calibri" w:hAnsi="Calibri" w:cs="Calibri"/>
        </w:rPr>
        <w:t xml:space="preserve"> </w:t>
      </w:r>
    </w:p>
    <w:p w14:paraId="393C8555" w14:textId="3EFED84E" w:rsidR="00B96B79" w:rsidRPr="00E927E2" w:rsidRDefault="00473DC3" w:rsidP="006852AB">
      <w:pPr>
        <w:autoSpaceDE w:val="0"/>
        <w:autoSpaceDN w:val="0"/>
        <w:adjustRightInd w:val="0"/>
        <w:spacing w:after="0" w:line="276" w:lineRule="auto"/>
        <w:jc w:val="both"/>
        <w:rPr>
          <w:rFonts w:ascii="Calibri" w:hAnsi="Calibri" w:cs="Calibri"/>
        </w:rPr>
      </w:pPr>
      <w:r w:rsidRPr="00E927E2">
        <w:rPr>
          <w:rFonts w:ascii="Calibri" w:hAnsi="Calibri" w:cs="Calibri"/>
        </w:rPr>
        <w:t xml:space="preserve">Στην αρχαιότητα και τους πρώτους βυζαντινούς χρόνους, το καθαρό ψωμί από σίτινο αλεύρι χωρίς πίτυρο ήταν προνόμιο των εύπορων οικογενειών, ενώ το κριθαρένιο ή ανάμεικτο </w:t>
      </w:r>
      <w:r w:rsidRPr="00E927E2">
        <w:rPr>
          <w:rFonts w:ascii="Calibri" w:hAnsi="Calibri" w:cs="Calibri"/>
        </w:rPr>
        <w:lastRenderedPageBreak/>
        <w:t>αποτελούσε τροφή των φτωχότερων.</w:t>
      </w:r>
      <w:r w:rsidR="006852AB">
        <w:rPr>
          <w:rStyle w:val="ab"/>
          <w:rFonts w:ascii="Calibri" w:hAnsi="Calibri" w:cs="Calibri"/>
        </w:rPr>
        <w:footnoteReference w:id="7"/>
      </w:r>
      <w:r w:rsidRPr="00E927E2">
        <w:rPr>
          <w:rFonts w:ascii="Calibri" w:hAnsi="Calibri" w:cs="Calibri"/>
        </w:rPr>
        <w:t xml:space="preserve"> </w:t>
      </w:r>
      <w:r w:rsidR="007150D8">
        <w:rPr>
          <w:rFonts w:ascii="Calibri" w:hAnsi="Calibri" w:cs="Calibri"/>
        </w:rPr>
        <w:t xml:space="preserve"> </w:t>
      </w:r>
      <w:r w:rsidRPr="00E927E2">
        <w:rPr>
          <w:rFonts w:ascii="Calibri" w:hAnsi="Calibri" w:cs="Calibri"/>
        </w:rPr>
        <w:t>Στα μεσαιωνικά χρόνια ο σιταρένιος «καθαρός» άρτος, συνήθως κυκλικού σχήματος, θεωρούνταν ο άρτος ανώτερης ποιότητας.</w:t>
      </w:r>
      <w:r w:rsidR="006852AB">
        <w:rPr>
          <w:rStyle w:val="ab"/>
          <w:rFonts w:ascii="Calibri" w:hAnsi="Calibri" w:cs="Calibri"/>
        </w:rPr>
        <w:footnoteReference w:id="8"/>
      </w:r>
      <w:r w:rsidRPr="00E927E2">
        <w:rPr>
          <w:rFonts w:ascii="Calibri" w:hAnsi="Calibri" w:cs="Calibri"/>
        </w:rPr>
        <w:t xml:space="preserve"> </w:t>
      </w:r>
    </w:p>
    <w:p w14:paraId="16B78CB4" w14:textId="1DB834DB" w:rsidR="00473DC3" w:rsidRPr="00E927E2" w:rsidRDefault="006852AB" w:rsidP="00E927E2">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 xml:space="preserve">Τα δημητριακά αποτελούσαν βασικά τρόφιμα, τα οποία αλέθονταν σε αλεύρι και αποθηκεύονταν σε αμπάρια και </w:t>
      </w:r>
      <w:proofErr w:type="spellStart"/>
      <w:r w:rsidR="00473DC3" w:rsidRPr="00E927E2">
        <w:rPr>
          <w:rFonts w:ascii="Calibri" w:hAnsi="Calibri" w:cs="Calibri"/>
        </w:rPr>
        <w:t>σακκάλευρα</w:t>
      </w:r>
      <w:proofErr w:type="spellEnd"/>
      <w:r w:rsidR="00473DC3" w:rsidRPr="00E927E2">
        <w:rPr>
          <w:rFonts w:ascii="Calibri" w:hAnsi="Calibri" w:cs="Calibri"/>
        </w:rPr>
        <w:t xml:space="preserve"> για την κάλυψη των ετήσιων αναγκών των οικογενειών. Η εξασφάλιση του ψωμιού θεωρούνταν απαραίτητη, καθώς «έχεις στο </w:t>
      </w:r>
      <w:proofErr w:type="spellStart"/>
      <w:r w:rsidR="00473DC3" w:rsidRPr="00E927E2">
        <w:rPr>
          <w:rFonts w:ascii="Calibri" w:hAnsi="Calibri" w:cs="Calibri"/>
        </w:rPr>
        <w:t>σακκάλευρό</w:t>
      </w:r>
      <w:proofErr w:type="spellEnd"/>
      <w:r w:rsidR="00473DC3" w:rsidRPr="00E927E2">
        <w:rPr>
          <w:rFonts w:ascii="Calibri" w:hAnsi="Calibri" w:cs="Calibri"/>
        </w:rPr>
        <w:t xml:space="preserve"> σου τρως, δεν έχεις, πεθαίνεις».</w:t>
      </w:r>
      <w:r>
        <w:rPr>
          <w:rStyle w:val="ab"/>
          <w:rFonts w:ascii="Calibri" w:hAnsi="Calibri" w:cs="Calibri"/>
        </w:rPr>
        <w:footnoteReference w:id="9"/>
      </w:r>
      <w:r w:rsidR="00473DC3" w:rsidRPr="00E927E2">
        <w:rPr>
          <w:rFonts w:ascii="Calibri" w:hAnsi="Calibri" w:cs="Calibri"/>
        </w:rPr>
        <w:t xml:space="preserve"> </w:t>
      </w:r>
      <w:r>
        <w:rPr>
          <w:rFonts w:ascii="Calibri" w:hAnsi="Calibri" w:cs="Calibri"/>
        </w:rPr>
        <w:t>Σ</w:t>
      </w:r>
      <w:r w:rsidR="00473DC3" w:rsidRPr="00E927E2">
        <w:rPr>
          <w:rFonts w:ascii="Calibri" w:hAnsi="Calibri" w:cs="Calibri"/>
        </w:rPr>
        <w:t xml:space="preserve">την προβιομηχανική </w:t>
      </w:r>
      <w:proofErr w:type="spellStart"/>
      <w:r w:rsidR="00473DC3" w:rsidRPr="00E927E2">
        <w:rPr>
          <w:rFonts w:ascii="Calibri" w:hAnsi="Calibri" w:cs="Calibri"/>
        </w:rPr>
        <w:t>αγροτοποιμενική</w:t>
      </w:r>
      <w:proofErr w:type="spellEnd"/>
      <w:r w:rsidR="00473DC3" w:rsidRPr="00E927E2">
        <w:rPr>
          <w:rFonts w:ascii="Calibri" w:hAnsi="Calibri" w:cs="Calibri"/>
        </w:rPr>
        <w:t xml:space="preserve"> κοινωνία, το ζυμωτό ψωμί είχε κεντρική θέση τόσο στη διατροφή όσο και στα έθιμα της ελληνικής υπαίθρου, πολλά από τα οποία διατηρήθηκαν έως τις δεκαετίες 1940-1950. Από το 1960 και εξής, η ανάπτυξη του τουρισμού μεταμόρφωσε τις συνθήκες ζωής σε πόλη και ύπαιθρο.</w:t>
      </w:r>
      <w:r>
        <w:rPr>
          <w:rStyle w:val="ab"/>
          <w:rFonts w:ascii="Calibri" w:hAnsi="Calibri" w:cs="Calibri"/>
        </w:rPr>
        <w:footnoteReference w:id="10"/>
      </w:r>
      <w:r w:rsidR="00473DC3" w:rsidRPr="00E927E2">
        <w:rPr>
          <w:rFonts w:ascii="Calibri" w:hAnsi="Calibri" w:cs="Calibri"/>
        </w:rPr>
        <w:t xml:space="preserve"> Ο παραδοσιακός τρόπος παρασκευής ψωμιού αντικαθίσταται με αυτόν της βιομηχανικής επεξεργασίας και εισάγονται υποκατάστατά του με λιγότερη θερμιδική αξία.</w:t>
      </w:r>
      <w:r w:rsidR="00473DC3" w:rsidRPr="00E927E2">
        <w:rPr>
          <w:rStyle w:val="ab"/>
          <w:rFonts w:ascii="Calibri" w:hAnsi="Calibri" w:cs="Calibri"/>
        </w:rPr>
        <w:footnoteReference w:id="11"/>
      </w:r>
      <w:r w:rsidR="00473DC3" w:rsidRPr="00E927E2">
        <w:rPr>
          <w:rFonts w:ascii="Calibri" w:hAnsi="Calibri" w:cs="Calibri"/>
        </w:rPr>
        <w:t xml:space="preserve"> </w:t>
      </w:r>
    </w:p>
    <w:p w14:paraId="690C7FB6" w14:textId="36EA6FCD" w:rsidR="007150D8" w:rsidRDefault="006852AB" w:rsidP="007150D8">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Ο άνθρωπος, αναγνωρίζοντας τη σημασία των σιτηρών για την επιβίωσή του, ανέπτυξε τη γεωργία, εγκαταλείποντας σταδιακά τη νομαδική ζωή και δημιουργώντας μόνιμους οικισμούς. Η καλλιέργεια των σιτηρών ξεκινούσε το φθινόπωρο με το όργωμα και τη σπορά και ολοκληρωνόταν το καλοκαίρι με τον θερισμό, το αλώνισμα και τον καθαρισμό του καρπού. Οι εργασίες αυτές πραγματοποιούνταν για αιώνες με παραδοσιακά εργαλεία και τη συμμετοχή όλης της οικογένειας, μέχρι την εισαγωγή των μηχανών κατά τη βιομηχανική επανάσταση. Σήμερα, η «γεωργία ακρίβειας» αξιοποιεί την τεχνολογία για τη βελτίωση της παραγωγής και τη μείωση των περιβαλλοντικών επιπτώσεων.</w:t>
      </w:r>
      <w:r w:rsidR="007150D8">
        <w:rPr>
          <w:rFonts w:ascii="Calibri" w:hAnsi="Calibri" w:cs="Calibri"/>
        </w:rPr>
        <w:t xml:space="preserve"> </w:t>
      </w:r>
      <w:r w:rsidR="00473DC3" w:rsidRPr="00E927E2">
        <w:rPr>
          <w:rFonts w:ascii="Calibri" w:hAnsi="Calibri" w:cs="Calibri"/>
        </w:rPr>
        <w:t>Σημαντικό μέρος της πολιτιστικής κληρονομιάς αποτελούν τα γεωργικά εργαλεία των προβιομηχανικών κοινωνιών, τα οποία χρησιμοποιούσαν οι αγρότες για την καλλιέργεια και την επεξεργασία του σιταριού.</w:t>
      </w:r>
      <w:r w:rsidR="007150D8">
        <w:rPr>
          <w:rFonts w:ascii="Calibri" w:hAnsi="Calibri" w:cs="Calibri"/>
        </w:rPr>
        <w:t xml:space="preserve"> </w:t>
      </w:r>
      <w:r w:rsidR="00473DC3" w:rsidRPr="00E927E2">
        <w:rPr>
          <w:rFonts w:ascii="Calibri" w:hAnsi="Calibri" w:cs="Calibri"/>
        </w:rPr>
        <w:t xml:space="preserve">Η άλεση του σιταριού αποτελεί μία από τις αρχαιότερες παραγωγικές διαδικασίες που συνδέονται με τη διατροφή του ανθρώπου. Αρχικά γινόταν με μυλόπετρες, οι οποίες κινούνταν με ανθρώπινη, ζωική, υδάτινη ή αιολική ενέργεια, ενώ σταδιακά εξελίχθηκε με την εισαγωγή των ατμοκίνητων, πετρελαιοκίνητων και ηλεκτροκίνητων μηχανών. Σήμερα η άλεση πραγματοποιείται σε αυτόματες </w:t>
      </w:r>
      <w:proofErr w:type="spellStart"/>
      <w:r w:rsidR="00473DC3" w:rsidRPr="00E927E2">
        <w:rPr>
          <w:rFonts w:ascii="Calibri" w:hAnsi="Calibri" w:cs="Calibri"/>
        </w:rPr>
        <w:t>κυλινδρομηχανές</w:t>
      </w:r>
      <w:proofErr w:type="spellEnd"/>
      <w:r w:rsidR="00473DC3" w:rsidRPr="00E927E2">
        <w:rPr>
          <w:rFonts w:ascii="Calibri" w:hAnsi="Calibri" w:cs="Calibri"/>
        </w:rPr>
        <w:t xml:space="preserve"> και σύγχρονα συστήματα κοσκινίσματος, που διαχωρίζουν το πίτουρο από το αλεύρι.</w:t>
      </w:r>
      <w:r w:rsidR="00E74485">
        <w:rPr>
          <w:rStyle w:val="ab"/>
          <w:rFonts w:ascii="Calibri" w:hAnsi="Calibri" w:cs="Calibri"/>
        </w:rPr>
        <w:footnoteReference w:id="12"/>
      </w:r>
    </w:p>
    <w:p w14:paraId="0441226A" w14:textId="77777777" w:rsidR="007150D8" w:rsidRDefault="007150D8" w:rsidP="007150D8">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 xml:space="preserve">Τα δημητριακά αποτελούν τη σημαντικότερη κατηγορία καλλιεργούμενων φυτών και βασικό στοιχείο της ανθρώπινης διατροφής. Περιλαμβάνουν κυρίως τα σιτηρά, όπως το σιτάρι, το καλαμπόκι, το ρύζι, το κριθάρι και η </w:t>
      </w:r>
      <w:proofErr w:type="spellStart"/>
      <w:r w:rsidR="00473DC3" w:rsidRPr="00E927E2">
        <w:rPr>
          <w:rFonts w:ascii="Calibri" w:hAnsi="Calibri" w:cs="Calibri"/>
        </w:rPr>
        <w:t>βρώμη</w:t>
      </w:r>
      <w:proofErr w:type="spellEnd"/>
      <w:r w:rsidR="00473DC3" w:rsidRPr="00E927E2">
        <w:rPr>
          <w:rFonts w:ascii="Calibri" w:hAnsi="Calibri" w:cs="Calibri"/>
        </w:rPr>
        <w:t>, αλλά και άλλες κατηγορίες</w:t>
      </w:r>
      <w:r>
        <w:rPr>
          <w:rFonts w:ascii="Calibri" w:hAnsi="Calibri" w:cs="Calibri"/>
        </w:rPr>
        <w:t>,</w:t>
      </w:r>
      <w:r w:rsidR="00473DC3" w:rsidRPr="00E927E2">
        <w:rPr>
          <w:rFonts w:ascii="Calibri" w:hAnsi="Calibri" w:cs="Calibri"/>
        </w:rPr>
        <w:t xml:space="preserve"> όπως τα οσπριοειδή και τα ελαιώδη. Από αυτά παράγονται ψωμί, ζυμαρικά, αρτοσκευάσματα, ποτά, έλαια, ζωοτροφές και άλλα προϊόντα.</w:t>
      </w:r>
    </w:p>
    <w:p w14:paraId="6245830B" w14:textId="273B6796" w:rsidR="007150D8" w:rsidRDefault="007150D8" w:rsidP="007150D8">
      <w:pPr>
        <w:spacing w:line="276" w:lineRule="auto"/>
        <w:contextualSpacing/>
        <w:jc w:val="both"/>
        <w:rPr>
          <w:rFonts w:ascii="Calibri" w:hAnsi="Calibri" w:cs="Calibri"/>
        </w:rPr>
      </w:pPr>
      <w:r>
        <w:rPr>
          <w:rFonts w:ascii="Calibri" w:hAnsi="Calibri" w:cs="Calibri"/>
        </w:rPr>
        <w:lastRenderedPageBreak/>
        <w:t xml:space="preserve">  </w:t>
      </w:r>
      <w:r w:rsidR="00473DC3" w:rsidRPr="00E927E2">
        <w:rPr>
          <w:rFonts w:ascii="Calibri" w:hAnsi="Calibri" w:cs="Calibri"/>
        </w:rPr>
        <w:t xml:space="preserve">Το σιτάρι, ένα από τα σημαντικότερα δημητριακά, </w:t>
      </w:r>
      <w:r w:rsidR="00AD2338">
        <w:rPr>
          <w:rFonts w:ascii="Calibri" w:hAnsi="Calibri" w:cs="Calibri"/>
        </w:rPr>
        <w:t>ε</w:t>
      </w:r>
      <w:r w:rsidR="00473DC3" w:rsidRPr="00E927E2">
        <w:rPr>
          <w:rFonts w:ascii="Calibri" w:hAnsi="Calibri" w:cs="Calibri"/>
        </w:rPr>
        <w:t>ίναι πλούσιο σε υδατάνθρακες, πρωτεΐνες, βιταμίνες, μέταλλα και φυτικές ίνες, με τα περισσότερα θρεπτικά συστατικά να βρίσκονται στο πίτουρο. Το ψωμί, παρασκευασμένο κυρίως από σιτάρι αλλά και από άλλα δημητριακά, αποτέλεσε βασικό τρόφιμο των ανθρώπινων κοινωνιών για χιλιάδες χρόνια, λόγω της θρεπτικής του αξίας, του χαμηλού κόστους και της εύκολης αξιοποίησης των πρώτων υλών του.</w:t>
      </w:r>
    </w:p>
    <w:p w14:paraId="2F7D4A2E" w14:textId="50E306DB" w:rsidR="00473DC3" w:rsidRPr="00E927E2" w:rsidRDefault="007150D8" w:rsidP="007150D8">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Η θέση του ψωμιού στη μεσογειακή διατροφή, η οποία έχει αναγνωριστεί από την UNESCO ως στοιχείο άυλης πολιτιστικής κληρονομιάς, αποδεικνύει ότι η τροφή δεν αποτελεί μόνο βιολογική ανάγκη, αλλά και σημαντικό πολιτιστικό στοιχείο που συνδέεται με την ιστορία, τις παραδόσεις και την ταυτότητα των κοινωνιών.</w:t>
      </w:r>
    </w:p>
    <w:p w14:paraId="0332F2D0" w14:textId="7B8A7BC4" w:rsidR="007150D8" w:rsidRDefault="007150D8" w:rsidP="007150D8">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Στον ελληνικό χώρο το ψωμί απέκτησε βαθιά συμβολική και θρησκευτική σημασία, καθώς συνδέθηκε με την επιβίωση, τις γιορτές, τα έθιμα και τις σημαντικές στιγμές της ζωής, όπως η γέννηση, ο γάμος και ο θάνατος. Η λέξη «ψωμί» συχνά χρησιμοποιήθηκε ως συνώνυμο της τροφής, ενώ η έλλειψή του και ο αγώνας για την απόκτησή του ενίσχυσαν την πίστη στην ιερότητά του. Ο σεβασμός προς το ψωμί εκφραζόταν μέσα από όρκους, παροιμίες και πλήθος λαϊκών δοξασιών. Οι άνθρωποι απέφευγαν να το αφήνουν ανάποδα, να το δανείζουν ολόκληρο ή να πετούν τα ψίχουλα, καθώς πίστευαν ότι έτσι προστατεύονταν η τύχη και η αφθονία του σπιτιού. Το ψωμί θεωρούνταν φορέας ευλογίας, δύναμης και ευημερίας για την οικογένεια.</w:t>
      </w:r>
      <w:r w:rsidR="00E74485">
        <w:rPr>
          <w:rStyle w:val="ab"/>
          <w:rFonts w:ascii="Calibri" w:hAnsi="Calibri" w:cs="Calibri"/>
        </w:rPr>
        <w:footnoteReference w:id="13"/>
      </w:r>
    </w:p>
    <w:p w14:paraId="0F46B1A4" w14:textId="56AF920E" w:rsidR="00473DC3" w:rsidRPr="00E927E2" w:rsidRDefault="007150D8" w:rsidP="007150D8">
      <w:pPr>
        <w:spacing w:line="276" w:lineRule="auto"/>
        <w:contextualSpacing/>
        <w:jc w:val="both"/>
        <w:rPr>
          <w:rFonts w:ascii="Calibri" w:hAnsi="Calibri" w:cs="Calibri"/>
        </w:rPr>
      </w:pPr>
      <w:r>
        <w:rPr>
          <w:rFonts w:ascii="Calibri" w:hAnsi="Calibri" w:cs="Calibri"/>
        </w:rPr>
        <w:t xml:space="preserve">  </w:t>
      </w:r>
      <w:r w:rsidR="00473DC3" w:rsidRPr="00E927E2">
        <w:rPr>
          <w:rFonts w:ascii="Calibri" w:hAnsi="Calibri" w:cs="Calibri"/>
        </w:rPr>
        <w:t>Η λαϊκή θυμοσοφία ανέδειξε τη σημασία του ψωμιού μέσα από παροιμίες που εκφράζουν τη φιλία, την ευημερία, τη φτώχεια, τη βιοπάλη και τις ανθρώπινες σχέσεις.</w:t>
      </w:r>
      <w:r w:rsidR="006852AB">
        <w:rPr>
          <w:rStyle w:val="ab"/>
          <w:rFonts w:ascii="Calibri" w:hAnsi="Calibri" w:cs="Calibri"/>
        </w:rPr>
        <w:footnoteReference w:id="14"/>
      </w:r>
      <w:r w:rsidR="00473DC3" w:rsidRPr="00E927E2">
        <w:rPr>
          <w:rFonts w:ascii="Calibri" w:hAnsi="Calibri" w:cs="Calibri"/>
        </w:rPr>
        <w:t xml:space="preserve"> </w:t>
      </w:r>
    </w:p>
    <w:p w14:paraId="0F8B366D" w14:textId="319B30AA" w:rsidR="007150D8" w:rsidRDefault="007150D8" w:rsidP="007150D8">
      <w:pPr>
        <w:spacing w:line="276" w:lineRule="auto"/>
        <w:contextualSpacing/>
        <w:jc w:val="both"/>
        <w:rPr>
          <w:rFonts w:ascii="Calibri" w:eastAsia="Calibri" w:hAnsi="Calibri" w:cs="Calibri"/>
          <w:kern w:val="0"/>
        </w:rPr>
      </w:pPr>
      <w:r>
        <w:rPr>
          <w:rFonts w:ascii="Calibri" w:hAnsi="Calibri" w:cs="Calibri"/>
        </w:rPr>
        <w:t xml:space="preserve">  </w:t>
      </w:r>
      <w:r w:rsidR="00935211" w:rsidRPr="00E927E2">
        <w:rPr>
          <w:rFonts w:ascii="Calibri" w:hAnsi="Calibri" w:cs="Calibri"/>
        </w:rPr>
        <w:t>Ο ένζυμος άρτος αποτελεί βασικό σύμβολο της χριστιανικής λατρείας, καθώς χρησιμοποιείται στη Θεία Ευχαριστία, ως πρόσφορο, αντίδωρο και στις αρτοκλασίες. Οι ειδικοί άρτοι φέρουν αρτοσφραγίδες με συμβολικές παραστάσεις και επιγραφές που δηλώνουν τον σκοπό χρήσης τους.</w:t>
      </w:r>
      <w:r w:rsidR="006852AB">
        <w:rPr>
          <w:rStyle w:val="ab"/>
          <w:rFonts w:ascii="Calibri" w:hAnsi="Calibri" w:cs="Calibri"/>
        </w:rPr>
        <w:footnoteReference w:id="15"/>
      </w:r>
      <w:r w:rsidR="00935211" w:rsidRPr="00E927E2">
        <w:rPr>
          <w:rFonts w:ascii="Calibri" w:hAnsi="Calibri" w:cs="Calibri"/>
        </w:rPr>
        <w:t xml:space="preserve"> </w:t>
      </w:r>
    </w:p>
    <w:p w14:paraId="1805A875" w14:textId="77777777" w:rsidR="007150D8" w:rsidRDefault="007150D8" w:rsidP="007150D8">
      <w:pPr>
        <w:spacing w:line="276" w:lineRule="auto"/>
        <w:contextualSpacing/>
        <w:jc w:val="both"/>
        <w:rPr>
          <w:rFonts w:ascii="Calibri" w:hAnsi="Calibri" w:cs="Calibri"/>
        </w:rPr>
      </w:pPr>
      <w:r>
        <w:rPr>
          <w:rFonts w:ascii="Calibri" w:hAnsi="Calibri" w:cs="Calibri"/>
        </w:rPr>
        <w:t xml:space="preserve">  </w:t>
      </w:r>
      <w:r w:rsidR="00935211" w:rsidRPr="00E927E2">
        <w:rPr>
          <w:rFonts w:ascii="Calibri" w:hAnsi="Calibri" w:cs="Calibri"/>
        </w:rPr>
        <w:t>Το ψωμί αποτελεί σημαντικό πολιτισμικό αγαθό, συνδεδεμένο με τη διατροφική και παραγωγική ταυτότητα των τοπικών κοινωνιών και τη νεότερη ελληνική παράδοση. Η καταγραφή των γνώσεων και των συμβολισμών γύρω από την παρασκευή και τη χρήση του συμβάλλει στη διατήρηση της άυλης πολιτιστικής κληρονομιάς. Παρουσιάζεται σε πολλά έθιμα, από τα μνημόσυνα και τα κόλλυβα έως τις χαρές της ζωής, όπως η γέννηση, η βάφτιση και ο γάμος.</w:t>
      </w:r>
      <w:r>
        <w:rPr>
          <w:rFonts w:ascii="Calibri" w:hAnsi="Calibri" w:cs="Calibri"/>
        </w:rPr>
        <w:t xml:space="preserve"> Α</w:t>
      </w:r>
      <w:r w:rsidR="00935211" w:rsidRPr="00E927E2">
        <w:rPr>
          <w:rFonts w:ascii="Calibri" w:hAnsi="Calibri" w:cs="Calibri"/>
        </w:rPr>
        <w:t>ποτελεί σημαντικό πολιτισμικό αγαθό, συνδεδεμένο με την παραγωγική ταυτότητα, τα έθιμα και τη συλλογική μνήμη της ελληνικής κοινωνίας. Η παρασκευή και η συμβολική χρήση του αποτελούν στοιχεία της άυλης πολιτιστικής</w:t>
      </w:r>
      <w:r>
        <w:rPr>
          <w:rFonts w:ascii="Calibri" w:hAnsi="Calibri" w:cs="Calibri"/>
        </w:rPr>
        <w:t xml:space="preserve"> </w:t>
      </w:r>
      <w:r w:rsidR="00935211" w:rsidRPr="00E927E2">
        <w:rPr>
          <w:rFonts w:ascii="Calibri" w:hAnsi="Calibri" w:cs="Calibri"/>
        </w:rPr>
        <w:t>κληρονομιάς. Παρουσιάζεται σε όλες τις σημαντικές στιγμές του κύκλου της ζωής, όπως η γέννηση, ο γάμος και ο θάνατος, με συμβολισμούς ευλογίας, γονιμότητας, προστασίας και ευτυχίας.</w:t>
      </w:r>
      <w:r>
        <w:rPr>
          <w:rFonts w:ascii="Calibri" w:eastAsia="Calibri" w:hAnsi="Calibri" w:cs="Calibri"/>
          <w:kern w:val="0"/>
        </w:rPr>
        <w:t xml:space="preserve"> </w:t>
      </w:r>
      <w:r w:rsidR="00935211" w:rsidRPr="00E927E2">
        <w:rPr>
          <w:rFonts w:ascii="Calibri" w:hAnsi="Calibri" w:cs="Calibri"/>
        </w:rPr>
        <w:t xml:space="preserve">Στις γεννήσεις το ψωμί συμμετείχε σε τελετουργίες προστασίας και καλής τύχης του νεογέννητου, ενώ στους γάμους οι γαμήλιες κουλούρες και τα κεντημένα ψωμιά εξέφραζαν την ευημερία και την προκοπή του ζευγαριού. Ιδιαίτερα η τέχνη του κεντημένου ψωμιού, όπως στον </w:t>
      </w:r>
      <w:r w:rsidR="00935211" w:rsidRPr="00E927E2">
        <w:rPr>
          <w:rFonts w:ascii="Calibri" w:hAnsi="Calibri" w:cs="Calibri"/>
        </w:rPr>
        <w:lastRenderedPageBreak/>
        <w:t>Βαρνάβα, αποτελεί σημαντικό στοιχείο της τοπικής πολιτισμικής ταυτότητας, με κάθε διακοσμητικό σύμβολο να φέρει ιδιαίτερο νόημα</w:t>
      </w:r>
      <w:bookmarkStart w:id="4" w:name="_Hlk234747797"/>
      <w:r w:rsidR="006852AB">
        <w:rPr>
          <w:rFonts w:ascii="Calibri" w:hAnsi="Calibri" w:cs="Calibri"/>
        </w:rPr>
        <w:t>.</w:t>
      </w:r>
      <w:r w:rsidR="006852AB">
        <w:rPr>
          <w:rStyle w:val="ab"/>
          <w:rFonts w:ascii="Calibri" w:hAnsi="Calibri" w:cs="Calibri"/>
        </w:rPr>
        <w:footnoteReference w:id="16"/>
      </w:r>
      <w:bookmarkEnd w:id="4"/>
      <w:r>
        <w:rPr>
          <w:rFonts w:ascii="Calibri" w:eastAsia="Calibri" w:hAnsi="Calibri" w:cs="Calibri"/>
          <w:kern w:val="0"/>
        </w:rPr>
        <w:t xml:space="preserve"> </w:t>
      </w:r>
      <w:r w:rsidR="00935211" w:rsidRPr="00E927E2">
        <w:rPr>
          <w:rFonts w:ascii="Calibri" w:hAnsi="Calibri" w:cs="Calibri"/>
        </w:rPr>
        <w:t>Παρότι πολλά παραδοσιακά έθιμα έχουν περιοριστεί στη σύγχρονη κοινωνία, το ψωμί εξακολουθεί να διατηρεί τον συμβολικό και κοινωνικό του χαρακτήρα.</w:t>
      </w:r>
    </w:p>
    <w:p w14:paraId="24212DEA" w14:textId="209276FD" w:rsidR="00935211" w:rsidRDefault="007150D8" w:rsidP="007150D8">
      <w:pPr>
        <w:spacing w:line="276" w:lineRule="auto"/>
        <w:contextualSpacing/>
        <w:jc w:val="both"/>
        <w:rPr>
          <w:rFonts w:ascii="Calibri" w:hAnsi="Calibri" w:cs="Calibri"/>
        </w:rPr>
      </w:pPr>
      <w:r>
        <w:rPr>
          <w:rFonts w:ascii="Calibri" w:hAnsi="Calibri" w:cs="Calibri"/>
        </w:rPr>
        <w:t xml:space="preserve">  </w:t>
      </w:r>
      <w:r w:rsidR="00935211" w:rsidRPr="00E927E2">
        <w:rPr>
          <w:rFonts w:ascii="Calibri" w:hAnsi="Calibri" w:cs="Calibri"/>
        </w:rPr>
        <w:t xml:space="preserve">Το ψωμί αποτελεί μία από τις σημαντικότερες τροφές παγκοσμίως, με διαχρονική παρουσία στη διατροφή των ανθρώπων, αλλά ταυτόχρονα συγκαταλέγεται στα τρόφιμα που </w:t>
      </w:r>
      <w:proofErr w:type="spellStart"/>
      <w:r w:rsidR="00935211" w:rsidRPr="00E927E2">
        <w:rPr>
          <w:rFonts w:ascii="Calibri" w:hAnsi="Calibri" w:cs="Calibri"/>
        </w:rPr>
        <w:t>σπαταλώνται</w:t>
      </w:r>
      <w:proofErr w:type="spellEnd"/>
      <w:r w:rsidR="00935211" w:rsidRPr="00E927E2">
        <w:rPr>
          <w:rFonts w:ascii="Calibri" w:hAnsi="Calibri" w:cs="Calibri"/>
        </w:rPr>
        <w:t xml:space="preserve"> περισσότερο. Η υπερπαραγωγή και η απόρριψη τροφίμων επιβαρύνουν το περιβάλλον, σπαταλούν φυσικούς πόρους και ενέργεια και εντείνουν την κλιματική κρίση. Η μείωση της σπατάλης τροφής αποτελεί αναγκαίο βήμα για μια πιο βιώσιμη κοινωνία, με οφέλη περιβαλλοντικά, οικονομικά και κοινωνικά.</w:t>
      </w:r>
      <w:r>
        <w:rPr>
          <w:rFonts w:ascii="Calibri" w:hAnsi="Calibri" w:cs="Calibri"/>
        </w:rPr>
        <w:t xml:space="preserve"> </w:t>
      </w:r>
      <w:r w:rsidR="00935211" w:rsidRPr="00E927E2">
        <w:rPr>
          <w:rFonts w:ascii="Calibri" w:hAnsi="Calibri" w:cs="Calibri"/>
        </w:rPr>
        <w:t>Παράλληλα, το ψωμί υπερβαίνει τη διατροφική του αξία και αποτελεί πανανθρώπινο σύμβολο ενότητας, κοινής ιστορίας και συλλογικού μόχθου. Ο άρτος συνδέει ανθρώπους και πολιτισμούς, υπερβαίνοντας σύνορα και διαφορές, καθώς η κοινή πράξη του μοιράσματος του ψωμιού εκφράζει τη φιλοξενία, την αλληλεγγύη και την ανθρώπινη συνύπαρξη.</w:t>
      </w:r>
    </w:p>
    <w:p w14:paraId="5AB02E07" w14:textId="77777777" w:rsidR="007150D8" w:rsidRPr="007150D8" w:rsidRDefault="007150D8" w:rsidP="007150D8">
      <w:pPr>
        <w:spacing w:line="276" w:lineRule="auto"/>
        <w:contextualSpacing/>
        <w:jc w:val="both"/>
        <w:rPr>
          <w:rFonts w:ascii="Calibri" w:eastAsia="Calibri" w:hAnsi="Calibri" w:cs="Calibri"/>
          <w:kern w:val="0"/>
        </w:rPr>
      </w:pPr>
    </w:p>
    <w:p w14:paraId="64002866" w14:textId="108CF317" w:rsidR="00E927E2" w:rsidRPr="007150D8" w:rsidRDefault="00E927E2" w:rsidP="007150D8">
      <w:pPr>
        <w:pStyle w:val="a6"/>
        <w:numPr>
          <w:ilvl w:val="0"/>
          <w:numId w:val="2"/>
        </w:numPr>
        <w:spacing w:line="276" w:lineRule="auto"/>
        <w:jc w:val="both"/>
        <w:rPr>
          <w:rFonts w:ascii="Calibri" w:hAnsi="Calibri" w:cs="Calibri"/>
          <w:b/>
          <w:bCs/>
        </w:rPr>
      </w:pPr>
      <w:r w:rsidRPr="007150D8">
        <w:rPr>
          <w:rFonts w:ascii="Calibri" w:hAnsi="Calibri" w:cs="Calibri"/>
          <w:b/>
          <w:bCs/>
        </w:rPr>
        <w:t>ΠΕΡΙΓΡΑΜΜΑ ΕΡΓΑΣΤΗΡΙΩΝ ΔΕΞΙΟΤΗΤΩΝ</w:t>
      </w:r>
    </w:p>
    <w:p w14:paraId="751AC544"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1</w:t>
      </w:r>
    </w:p>
    <w:p w14:paraId="1F0EB758" w14:textId="77777777" w:rsidR="00E927E2" w:rsidRPr="00E927E2" w:rsidRDefault="00E927E2" w:rsidP="00E927E2">
      <w:pPr>
        <w:spacing w:line="276" w:lineRule="auto"/>
        <w:jc w:val="both"/>
        <w:rPr>
          <w:rFonts w:ascii="Calibri" w:hAnsi="Calibri" w:cs="Calibri"/>
        </w:rPr>
      </w:pPr>
      <w:r w:rsidRPr="00E927E2">
        <w:rPr>
          <w:rFonts w:ascii="Calibri" w:hAnsi="Calibri" w:cs="Calibri"/>
          <w:iCs/>
        </w:rPr>
        <w:t>«</w:t>
      </w:r>
      <w:r w:rsidRPr="00E927E2">
        <w:rPr>
          <w:rFonts w:ascii="Calibri" w:hAnsi="Calibri" w:cs="Calibri"/>
        </w:rPr>
        <w:t xml:space="preserve">Γνωρίζοντας το ψωμί: Ιστορία και </w:t>
      </w:r>
      <w:proofErr w:type="spellStart"/>
      <w:r w:rsidRPr="00E927E2">
        <w:rPr>
          <w:rFonts w:ascii="Calibri" w:hAnsi="Calibri" w:cs="Calibri"/>
        </w:rPr>
        <w:t>αρτοπαραμύθια</w:t>
      </w:r>
      <w:proofErr w:type="spellEnd"/>
      <w:r w:rsidRPr="00E927E2">
        <w:rPr>
          <w:rFonts w:ascii="Calibri" w:hAnsi="Calibri" w:cs="Calibri"/>
        </w:rPr>
        <w:t>»</w:t>
      </w:r>
    </w:p>
    <w:p w14:paraId="129C6557" w14:textId="77777777" w:rsidR="00E927E2" w:rsidRPr="007150D8" w:rsidRDefault="00E927E2" w:rsidP="00E927E2">
      <w:pPr>
        <w:spacing w:line="276" w:lineRule="auto"/>
        <w:jc w:val="both"/>
        <w:rPr>
          <w:rFonts w:ascii="Calibri" w:hAnsi="Calibri" w:cs="Calibri"/>
        </w:rPr>
      </w:pPr>
      <w:r w:rsidRPr="00E927E2">
        <w:rPr>
          <w:rFonts w:ascii="Calibri" w:hAnsi="Calibri" w:cs="Calibri"/>
        </w:rPr>
        <w:t xml:space="preserve">Α)  </w:t>
      </w:r>
      <w:r w:rsidRPr="007150D8">
        <w:rPr>
          <w:rFonts w:ascii="Calibri" w:hAnsi="Calibri" w:cs="Calibri"/>
        </w:rPr>
        <w:t>Εισαγωγή στο θέμα / Ιστορία του ψωμιού (45΄)</w:t>
      </w:r>
    </w:p>
    <w:p w14:paraId="14E88131" w14:textId="77777777" w:rsidR="00E927E2" w:rsidRPr="007150D8" w:rsidRDefault="00E927E2" w:rsidP="00E927E2">
      <w:pPr>
        <w:spacing w:line="276" w:lineRule="auto"/>
        <w:jc w:val="both"/>
        <w:rPr>
          <w:rFonts w:ascii="Calibri" w:hAnsi="Calibri" w:cs="Calibri"/>
        </w:rPr>
      </w:pPr>
      <w:r w:rsidRPr="007150D8">
        <w:rPr>
          <w:rFonts w:ascii="Calibri" w:hAnsi="Calibri" w:cs="Calibri"/>
        </w:rPr>
        <w:t xml:space="preserve">Β)  </w:t>
      </w:r>
      <w:proofErr w:type="spellStart"/>
      <w:r w:rsidRPr="007150D8">
        <w:rPr>
          <w:rFonts w:ascii="Calibri" w:hAnsi="Calibri" w:cs="Calibri"/>
        </w:rPr>
        <w:t>Αρτοπαραμύθια</w:t>
      </w:r>
      <w:proofErr w:type="spellEnd"/>
      <w:r w:rsidRPr="007150D8">
        <w:rPr>
          <w:rFonts w:ascii="Calibri" w:hAnsi="Calibri" w:cs="Calibri"/>
        </w:rPr>
        <w:t xml:space="preserve"> (45΄)</w:t>
      </w:r>
    </w:p>
    <w:p w14:paraId="36B0EC53"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2</w:t>
      </w:r>
    </w:p>
    <w:p w14:paraId="3C66F67B" w14:textId="77777777" w:rsidR="00E927E2" w:rsidRPr="00E927E2" w:rsidRDefault="00E927E2" w:rsidP="00E927E2">
      <w:pPr>
        <w:spacing w:line="276" w:lineRule="auto"/>
        <w:jc w:val="both"/>
        <w:rPr>
          <w:rFonts w:ascii="Calibri" w:eastAsia="Aptos" w:hAnsi="Calibri" w:cs="Calibri"/>
        </w:rPr>
      </w:pPr>
      <w:r w:rsidRPr="00E927E2">
        <w:rPr>
          <w:rFonts w:ascii="Calibri" w:hAnsi="Calibri" w:cs="Calibri"/>
        </w:rPr>
        <w:t>«Από το σιτάρι στο ψωμί</w:t>
      </w:r>
      <w:r w:rsidRPr="00E927E2">
        <w:rPr>
          <w:rFonts w:ascii="Calibri" w:eastAsia="Aptos" w:hAnsi="Calibri" w:cs="Calibri"/>
        </w:rPr>
        <w:t>»</w:t>
      </w:r>
    </w:p>
    <w:p w14:paraId="550AADB7" w14:textId="77777777" w:rsidR="00E927E2" w:rsidRPr="007150D8" w:rsidRDefault="00E927E2" w:rsidP="00E927E2">
      <w:pPr>
        <w:spacing w:line="276" w:lineRule="auto"/>
        <w:jc w:val="both"/>
        <w:rPr>
          <w:rFonts w:ascii="Calibri" w:hAnsi="Calibri" w:cs="Calibri"/>
        </w:rPr>
      </w:pPr>
      <w:r w:rsidRPr="00E927E2">
        <w:rPr>
          <w:rFonts w:ascii="Calibri" w:hAnsi="Calibri" w:cs="Calibri"/>
        </w:rPr>
        <w:t xml:space="preserve">Α)  </w:t>
      </w:r>
      <w:r w:rsidRPr="007150D8">
        <w:rPr>
          <w:rFonts w:ascii="Calibri" w:hAnsi="Calibri" w:cs="Calibri"/>
        </w:rPr>
        <w:t>Η καλλιέργεια του σιταριού χθες και σήμερα και η διαδικασία άλεσής του (45΄)</w:t>
      </w:r>
    </w:p>
    <w:p w14:paraId="15B727F0" w14:textId="77777777" w:rsidR="00E927E2" w:rsidRPr="007150D8" w:rsidRDefault="00E927E2" w:rsidP="00E927E2">
      <w:pPr>
        <w:spacing w:line="276" w:lineRule="auto"/>
        <w:jc w:val="both"/>
        <w:rPr>
          <w:rFonts w:ascii="Calibri" w:eastAsia="Aptos" w:hAnsi="Calibri" w:cs="Calibri"/>
        </w:rPr>
      </w:pPr>
      <w:r w:rsidRPr="007150D8">
        <w:rPr>
          <w:rFonts w:ascii="Calibri" w:eastAsia="Aptos" w:hAnsi="Calibri" w:cs="Calibri"/>
        </w:rPr>
        <w:t>Β)  Στάδια παρασκευής του ψωμιού και παραδοσιακά εργαλεία (45΄)</w:t>
      </w:r>
    </w:p>
    <w:p w14:paraId="2E83EF97"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3</w:t>
      </w:r>
    </w:p>
    <w:p w14:paraId="168B3FB0" w14:textId="77777777" w:rsidR="00E927E2" w:rsidRPr="00E927E2" w:rsidRDefault="00E927E2" w:rsidP="00E927E2">
      <w:pPr>
        <w:spacing w:line="276" w:lineRule="auto"/>
        <w:jc w:val="both"/>
        <w:rPr>
          <w:rFonts w:ascii="Calibri" w:hAnsi="Calibri" w:cs="Calibri"/>
        </w:rPr>
      </w:pPr>
      <w:r w:rsidRPr="00E927E2">
        <w:rPr>
          <w:rFonts w:ascii="Calibri" w:hAnsi="Calibri" w:cs="Calibri"/>
        </w:rPr>
        <w:t xml:space="preserve"> «Τα είδη του ψωμιού και η τέχνη του ζυμώματος»</w:t>
      </w:r>
    </w:p>
    <w:p w14:paraId="7716EF84" w14:textId="77777777" w:rsidR="00E927E2" w:rsidRPr="007150D8" w:rsidRDefault="00E927E2" w:rsidP="00E927E2">
      <w:pPr>
        <w:spacing w:line="276" w:lineRule="auto"/>
        <w:jc w:val="both"/>
        <w:rPr>
          <w:rFonts w:ascii="Calibri" w:hAnsi="Calibri" w:cs="Calibri"/>
        </w:rPr>
      </w:pPr>
      <w:r w:rsidRPr="00E927E2">
        <w:rPr>
          <w:rFonts w:ascii="Calibri" w:hAnsi="Calibri" w:cs="Calibri"/>
        </w:rPr>
        <w:t xml:space="preserve">Α)  </w:t>
      </w:r>
      <w:r w:rsidRPr="007150D8">
        <w:rPr>
          <w:rFonts w:ascii="Calibri" w:hAnsi="Calibri" w:cs="Calibri"/>
        </w:rPr>
        <w:t>Είδη ψωμιού και τύποι ζυμαριού (45΄)</w:t>
      </w:r>
    </w:p>
    <w:p w14:paraId="45EF9E14" w14:textId="77777777" w:rsidR="00E927E2" w:rsidRPr="007150D8" w:rsidRDefault="00E927E2" w:rsidP="00E927E2">
      <w:pPr>
        <w:spacing w:line="276" w:lineRule="auto"/>
        <w:jc w:val="both"/>
        <w:rPr>
          <w:rFonts w:ascii="Calibri" w:hAnsi="Calibri" w:cs="Calibri"/>
        </w:rPr>
      </w:pPr>
      <w:r w:rsidRPr="007150D8">
        <w:rPr>
          <w:rFonts w:ascii="Calibri" w:hAnsi="Calibri" w:cs="Calibri"/>
        </w:rPr>
        <w:t>Β)   Ζύμωμα και παρασκευή ψωμιού (45΄)</w:t>
      </w:r>
    </w:p>
    <w:p w14:paraId="14903A50"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4</w:t>
      </w:r>
    </w:p>
    <w:p w14:paraId="7C19C8C1" w14:textId="5C67A8AB" w:rsidR="00E927E2" w:rsidRPr="00E927E2" w:rsidRDefault="00E927E2" w:rsidP="00E927E2">
      <w:pPr>
        <w:spacing w:line="276" w:lineRule="auto"/>
        <w:jc w:val="both"/>
        <w:rPr>
          <w:rFonts w:ascii="Calibri" w:hAnsi="Calibri" w:cs="Calibri"/>
          <w:iCs/>
        </w:rPr>
      </w:pPr>
      <w:r w:rsidRPr="00E927E2">
        <w:rPr>
          <w:rFonts w:ascii="Calibri" w:hAnsi="Calibri" w:cs="Calibri"/>
        </w:rPr>
        <w:t xml:space="preserve"> </w:t>
      </w:r>
      <w:r w:rsidRPr="00E927E2">
        <w:rPr>
          <w:rFonts w:ascii="Calibri" w:hAnsi="Calibri" w:cs="Calibri"/>
          <w:iCs/>
        </w:rPr>
        <w:t>«</w:t>
      </w:r>
      <w:r w:rsidRPr="00E927E2">
        <w:rPr>
          <w:rFonts w:ascii="Calibri" w:hAnsi="Calibri" w:cs="Calibri"/>
        </w:rPr>
        <w:t>Υγιεινή διατροφή και υπεύθυνη κατανάλωση</w:t>
      </w:r>
      <w:r w:rsidRPr="00E927E2">
        <w:rPr>
          <w:rFonts w:ascii="Calibri" w:eastAsia="Times New Roman" w:hAnsi="Calibri" w:cs="Calibri"/>
          <w:spacing w:val="-8"/>
        </w:rPr>
        <w:t>»</w:t>
      </w:r>
    </w:p>
    <w:p w14:paraId="04378F13" w14:textId="0FBE7CDE" w:rsidR="00E927E2" w:rsidRPr="007150D8" w:rsidRDefault="007150D8" w:rsidP="00E927E2">
      <w:pPr>
        <w:spacing w:line="276" w:lineRule="auto"/>
        <w:jc w:val="both"/>
        <w:rPr>
          <w:rFonts w:ascii="Calibri" w:hAnsi="Calibri" w:cs="Calibri"/>
        </w:rPr>
      </w:pPr>
      <w:r w:rsidRPr="00E927E2">
        <w:rPr>
          <w:rFonts w:ascii="Calibri" w:hAnsi="Calibri" w:cs="Calibri"/>
        </w:rPr>
        <w:t xml:space="preserve">Α)  </w:t>
      </w:r>
      <w:r w:rsidR="00E927E2" w:rsidRPr="007150D8">
        <w:rPr>
          <w:rFonts w:ascii="Calibri" w:hAnsi="Calibri" w:cs="Calibri"/>
        </w:rPr>
        <w:t>Διατροφική αξία του ψωμιού - Κάνε ένα βήμα για την υγιεινή διατροφή (45΄)</w:t>
      </w:r>
    </w:p>
    <w:p w14:paraId="62788239" w14:textId="77777777" w:rsidR="00E927E2" w:rsidRPr="007150D8" w:rsidRDefault="00E927E2" w:rsidP="00E927E2">
      <w:pPr>
        <w:spacing w:line="276" w:lineRule="auto"/>
        <w:jc w:val="both"/>
        <w:rPr>
          <w:rFonts w:ascii="Calibri" w:eastAsia="Times New Roman" w:hAnsi="Calibri" w:cs="Calibri"/>
          <w:color w:val="000000"/>
          <w:spacing w:val="-8"/>
        </w:rPr>
      </w:pPr>
      <w:r w:rsidRPr="007150D8">
        <w:rPr>
          <w:rFonts w:ascii="Calibri" w:eastAsia="Times New Roman" w:hAnsi="Calibri" w:cs="Calibri"/>
          <w:color w:val="000000"/>
          <w:spacing w:val="-8"/>
        </w:rPr>
        <w:t>Β)    Σπατάλη τροφής και επιπτώσεις στο περιβάλλον (45΄)</w:t>
      </w:r>
    </w:p>
    <w:p w14:paraId="4428B8FF"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lastRenderedPageBreak/>
        <w:t>ΕΡΓΑΣΤΗΡΙΟ 5</w:t>
      </w:r>
    </w:p>
    <w:p w14:paraId="694DE4E1" w14:textId="77777777" w:rsidR="00E927E2" w:rsidRPr="00E927E2" w:rsidRDefault="00E927E2" w:rsidP="00E927E2">
      <w:pPr>
        <w:spacing w:line="276" w:lineRule="auto"/>
        <w:jc w:val="both"/>
        <w:rPr>
          <w:rFonts w:ascii="Calibri" w:hAnsi="Calibri" w:cs="Calibri"/>
          <w:iCs/>
        </w:rPr>
      </w:pPr>
      <w:r w:rsidRPr="00E927E2">
        <w:rPr>
          <w:rFonts w:ascii="Calibri" w:hAnsi="Calibri" w:cs="Calibri"/>
        </w:rPr>
        <w:t xml:space="preserve"> </w:t>
      </w:r>
      <w:r w:rsidRPr="00E927E2">
        <w:rPr>
          <w:rFonts w:ascii="Calibri" w:hAnsi="Calibri" w:cs="Calibri"/>
          <w:iCs/>
        </w:rPr>
        <w:t>«</w:t>
      </w:r>
      <w:r w:rsidRPr="00E927E2">
        <w:rPr>
          <w:rFonts w:ascii="Calibri" w:hAnsi="Calibri" w:cs="Calibri"/>
        </w:rPr>
        <w:t xml:space="preserve">Ο Καραγκιόζης στην υπηρεσία της υγιεινής διατροφής και της </w:t>
      </w:r>
      <w:proofErr w:type="spellStart"/>
      <w:r w:rsidRPr="00E927E2">
        <w:rPr>
          <w:rFonts w:ascii="Calibri" w:hAnsi="Calibri" w:cs="Calibri"/>
        </w:rPr>
        <w:t>αειφορίας</w:t>
      </w:r>
      <w:proofErr w:type="spellEnd"/>
      <w:r w:rsidRPr="00E927E2">
        <w:rPr>
          <w:rFonts w:ascii="Calibri" w:hAnsi="Calibri" w:cs="Calibri"/>
        </w:rPr>
        <w:t>»</w:t>
      </w:r>
    </w:p>
    <w:p w14:paraId="6C526833" w14:textId="77777777" w:rsidR="00E927E2" w:rsidRPr="007150D8" w:rsidRDefault="00E927E2" w:rsidP="00E927E2">
      <w:pPr>
        <w:spacing w:line="276" w:lineRule="auto"/>
        <w:jc w:val="both"/>
        <w:rPr>
          <w:rFonts w:ascii="Calibri" w:hAnsi="Calibri" w:cs="Calibri"/>
        </w:rPr>
      </w:pPr>
      <w:r w:rsidRPr="00E927E2">
        <w:rPr>
          <w:rFonts w:ascii="Calibri" w:hAnsi="Calibri" w:cs="Calibri"/>
        </w:rPr>
        <w:t>Α</w:t>
      </w:r>
      <w:r w:rsidRPr="007150D8">
        <w:rPr>
          <w:rFonts w:ascii="Calibri" w:hAnsi="Calibri" w:cs="Calibri"/>
        </w:rPr>
        <w:t>)  Ο Καραγκιόζης οικολόγος - φούρναρης (45΄)</w:t>
      </w:r>
    </w:p>
    <w:p w14:paraId="30744BEA" w14:textId="77777777" w:rsidR="00E927E2" w:rsidRPr="007150D8" w:rsidRDefault="00E927E2" w:rsidP="00E927E2">
      <w:pPr>
        <w:spacing w:line="276" w:lineRule="auto"/>
        <w:jc w:val="both"/>
        <w:rPr>
          <w:rFonts w:ascii="Calibri" w:hAnsi="Calibri" w:cs="Calibri"/>
        </w:rPr>
      </w:pPr>
      <w:r w:rsidRPr="007150D8">
        <w:rPr>
          <w:rFonts w:ascii="Calibri" w:hAnsi="Calibri" w:cs="Calibri"/>
        </w:rPr>
        <w:t>Β)   Εικονογράφηση διαλόγων (45΄)</w:t>
      </w:r>
    </w:p>
    <w:p w14:paraId="78910C52"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6</w:t>
      </w:r>
    </w:p>
    <w:p w14:paraId="6F92AE75" w14:textId="77777777" w:rsidR="00E927E2" w:rsidRPr="00E927E2" w:rsidRDefault="00E927E2" w:rsidP="00E927E2">
      <w:pPr>
        <w:spacing w:line="276" w:lineRule="auto"/>
        <w:jc w:val="both"/>
        <w:rPr>
          <w:rFonts w:ascii="Calibri" w:hAnsi="Calibri" w:cs="Calibri"/>
        </w:rPr>
      </w:pPr>
      <w:r w:rsidRPr="00E927E2">
        <w:rPr>
          <w:rFonts w:ascii="Calibri" w:hAnsi="Calibri" w:cs="Calibri"/>
        </w:rPr>
        <w:t xml:space="preserve"> </w:t>
      </w:r>
      <w:r w:rsidRPr="00E927E2">
        <w:rPr>
          <w:rFonts w:ascii="Calibri" w:hAnsi="Calibri" w:cs="Calibri"/>
          <w:iCs/>
        </w:rPr>
        <w:t>«</w:t>
      </w:r>
      <w:r w:rsidRPr="00E927E2">
        <w:rPr>
          <w:rFonts w:ascii="Calibri" w:hAnsi="Calibri" w:cs="Calibri"/>
        </w:rPr>
        <w:t>Εξερευνώντας το ψωμί στην τέχνη, τη θρησκεία και την παράδοση»</w:t>
      </w:r>
    </w:p>
    <w:p w14:paraId="693BA454" w14:textId="77777777" w:rsidR="00E927E2" w:rsidRPr="007150D8" w:rsidRDefault="00E927E2" w:rsidP="00E927E2">
      <w:pPr>
        <w:spacing w:line="276" w:lineRule="auto"/>
        <w:jc w:val="both"/>
        <w:rPr>
          <w:rFonts w:ascii="Calibri" w:hAnsi="Calibri" w:cs="Calibri"/>
        </w:rPr>
      </w:pPr>
      <w:r w:rsidRPr="00E927E2">
        <w:rPr>
          <w:rFonts w:ascii="Calibri" w:hAnsi="Calibri" w:cs="Calibri"/>
        </w:rPr>
        <w:t xml:space="preserve">Α)   </w:t>
      </w:r>
      <w:r w:rsidRPr="007150D8">
        <w:rPr>
          <w:rFonts w:ascii="Calibri" w:hAnsi="Calibri" w:cs="Calibri"/>
        </w:rPr>
        <w:t>Το ψωμί στην Τέχνη, τη Θρησκεία, την παράδοση (45΄)</w:t>
      </w:r>
    </w:p>
    <w:p w14:paraId="301C2506" w14:textId="77777777" w:rsidR="00E927E2" w:rsidRPr="007150D8" w:rsidRDefault="00E927E2" w:rsidP="00E927E2">
      <w:pPr>
        <w:spacing w:line="276" w:lineRule="auto"/>
        <w:jc w:val="both"/>
        <w:rPr>
          <w:rFonts w:ascii="Calibri" w:hAnsi="Calibri" w:cs="Calibri"/>
        </w:rPr>
      </w:pPr>
      <w:r w:rsidRPr="007150D8">
        <w:rPr>
          <w:rFonts w:ascii="Calibri" w:hAnsi="Calibri" w:cs="Calibri"/>
        </w:rPr>
        <w:t>Β)   Κατασκευή ψηφιδωτού (45΄)</w:t>
      </w:r>
    </w:p>
    <w:p w14:paraId="42C53058" w14:textId="77777777" w:rsidR="00E927E2" w:rsidRPr="007150D8" w:rsidRDefault="00E927E2" w:rsidP="007150D8">
      <w:pPr>
        <w:spacing w:line="276" w:lineRule="auto"/>
        <w:jc w:val="center"/>
        <w:rPr>
          <w:rFonts w:ascii="Calibri" w:hAnsi="Calibri" w:cs="Calibri"/>
          <w:u w:val="single"/>
        </w:rPr>
      </w:pPr>
      <w:r w:rsidRPr="007150D8">
        <w:rPr>
          <w:rFonts w:ascii="Calibri" w:hAnsi="Calibri" w:cs="Calibri"/>
          <w:u w:val="single"/>
        </w:rPr>
        <w:t>ΕΡΓΑΣΤΗΡΙΟ 7</w:t>
      </w:r>
    </w:p>
    <w:p w14:paraId="21DC7FA8" w14:textId="77777777" w:rsidR="00E927E2" w:rsidRPr="00E927E2" w:rsidRDefault="00E927E2" w:rsidP="00E927E2">
      <w:pPr>
        <w:spacing w:line="276" w:lineRule="auto"/>
        <w:jc w:val="both"/>
        <w:rPr>
          <w:rFonts w:ascii="Calibri" w:hAnsi="Calibri" w:cs="Calibri"/>
          <w:iCs/>
        </w:rPr>
      </w:pPr>
      <w:r w:rsidRPr="00E927E2">
        <w:rPr>
          <w:rFonts w:ascii="Calibri" w:hAnsi="Calibri" w:cs="Calibri"/>
          <w:iCs/>
        </w:rPr>
        <w:t>«</w:t>
      </w:r>
      <w:r w:rsidRPr="00E927E2">
        <w:rPr>
          <w:rFonts w:ascii="Calibri" w:hAnsi="Calibri" w:cs="Calibri"/>
        </w:rPr>
        <w:t>Το ψωμί ως γέφυρα πολιτισμών και δημιουργικής έκφρασης</w:t>
      </w:r>
      <w:r w:rsidRPr="00E927E2">
        <w:rPr>
          <w:rFonts w:ascii="Calibri" w:eastAsia="Aptos" w:hAnsi="Calibri" w:cs="Calibri"/>
        </w:rPr>
        <w:t>»</w:t>
      </w:r>
    </w:p>
    <w:p w14:paraId="231A01C9" w14:textId="77777777" w:rsidR="00E927E2" w:rsidRPr="007150D8" w:rsidRDefault="00E927E2" w:rsidP="00E927E2">
      <w:pPr>
        <w:spacing w:line="276" w:lineRule="auto"/>
        <w:jc w:val="both"/>
        <w:rPr>
          <w:rFonts w:ascii="Calibri" w:hAnsi="Calibri" w:cs="Calibri"/>
        </w:rPr>
      </w:pPr>
      <w:r w:rsidRPr="00E927E2">
        <w:rPr>
          <w:rFonts w:ascii="Calibri" w:hAnsi="Calibri" w:cs="Calibri"/>
        </w:rPr>
        <w:t xml:space="preserve">Α)   </w:t>
      </w:r>
      <w:r w:rsidRPr="007150D8">
        <w:rPr>
          <w:rFonts w:ascii="Calibri" w:hAnsi="Calibri" w:cs="Calibri"/>
        </w:rPr>
        <w:t>Διάδοση πολιτισμών μέσα από το ψωμί (45΄)</w:t>
      </w:r>
    </w:p>
    <w:p w14:paraId="73B78F44" w14:textId="0952BF83" w:rsidR="00E927E2" w:rsidRPr="007150D8" w:rsidRDefault="00E927E2" w:rsidP="007150D8">
      <w:pPr>
        <w:spacing w:line="276" w:lineRule="auto"/>
        <w:jc w:val="both"/>
        <w:rPr>
          <w:rFonts w:ascii="Calibri" w:eastAsia="Aptos" w:hAnsi="Calibri" w:cs="Calibri"/>
        </w:rPr>
      </w:pPr>
      <w:r w:rsidRPr="007150D8">
        <w:rPr>
          <w:rFonts w:ascii="Calibri" w:hAnsi="Calibri" w:cs="Calibri"/>
        </w:rPr>
        <w:t xml:space="preserve">Β)   </w:t>
      </w:r>
      <w:r w:rsidRPr="007150D8">
        <w:rPr>
          <w:rFonts w:ascii="Calibri" w:eastAsia="Aptos" w:hAnsi="Calibri" w:cs="Calibri"/>
        </w:rPr>
        <w:t xml:space="preserve">Αξιολόγηση και </w:t>
      </w:r>
      <w:proofErr w:type="spellStart"/>
      <w:r w:rsidRPr="007150D8">
        <w:rPr>
          <w:rFonts w:ascii="Calibri" w:eastAsia="Aptos" w:hAnsi="Calibri" w:cs="Calibri"/>
        </w:rPr>
        <w:t>αυτοαξιολόγηση</w:t>
      </w:r>
      <w:proofErr w:type="spellEnd"/>
      <w:r w:rsidRPr="007150D8">
        <w:rPr>
          <w:rFonts w:ascii="Calibri" w:eastAsia="Aptos" w:hAnsi="Calibri" w:cs="Calibri"/>
        </w:rPr>
        <w:t xml:space="preserve"> του προγράμματος (45΄)</w:t>
      </w:r>
    </w:p>
    <w:p w14:paraId="2DB4A6D9" w14:textId="77777777" w:rsidR="007150D8" w:rsidRPr="00E927E2" w:rsidRDefault="007150D8" w:rsidP="007150D8">
      <w:pPr>
        <w:spacing w:line="276" w:lineRule="auto"/>
        <w:jc w:val="both"/>
        <w:rPr>
          <w:rFonts w:ascii="Calibri" w:hAnsi="Calibri" w:cs="Calibri"/>
        </w:rPr>
      </w:pPr>
    </w:p>
    <w:p w14:paraId="4631A210" w14:textId="7D7FB250" w:rsidR="00935211" w:rsidRPr="00E927E2" w:rsidRDefault="00935211" w:rsidP="00E927E2">
      <w:pPr>
        <w:pStyle w:val="a6"/>
        <w:numPr>
          <w:ilvl w:val="0"/>
          <w:numId w:val="2"/>
        </w:numPr>
        <w:spacing w:after="200" w:line="276" w:lineRule="auto"/>
        <w:jc w:val="both"/>
        <w:rPr>
          <w:rFonts w:ascii="Calibri" w:eastAsia="Times New Roman" w:hAnsi="Calibri" w:cs="Calibri"/>
          <w:b/>
          <w:bCs/>
          <w:color w:val="000000"/>
          <w:lang w:eastAsia="el-GR"/>
        </w:rPr>
      </w:pPr>
      <w:r w:rsidRPr="00E927E2">
        <w:rPr>
          <w:rFonts w:ascii="Calibri" w:eastAsia="Times New Roman" w:hAnsi="Calibri" w:cs="Calibri"/>
          <w:b/>
          <w:bCs/>
          <w:color w:val="000000"/>
          <w:lang w:eastAsia="el-GR"/>
        </w:rPr>
        <w:t>ΕΚΠΑΙΔΕΥΤΙΚ</w:t>
      </w:r>
      <w:r w:rsidR="004F18F7" w:rsidRPr="00E927E2">
        <w:rPr>
          <w:rFonts w:ascii="Calibri" w:eastAsia="Times New Roman" w:hAnsi="Calibri" w:cs="Calibri"/>
          <w:b/>
          <w:bCs/>
          <w:color w:val="000000"/>
          <w:lang w:eastAsia="el-GR"/>
        </w:rPr>
        <w:t>Η</w:t>
      </w:r>
      <w:r w:rsidRPr="00E927E2">
        <w:rPr>
          <w:rFonts w:ascii="Calibri" w:eastAsia="Times New Roman" w:hAnsi="Calibri" w:cs="Calibri"/>
          <w:b/>
          <w:bCs/>
          <w:color w:val="000000"/>
          <w:lang w:eastAsia="el-GR"/>
        </w:rPr>
        <w:t xml:space="preserve"> ΜΕΘΟΔΟ</w:t>
      </w:r>
      <w:r w:rsidR="004F18F7" w:rsidRPr="00E927E2">
        <w:rPr>
          <w:rFonts w:ascii="Calibri" w:eastAsia="Times New Roman" w:hAnsi="Calibri" w:cs="Calibri"/>
          <w:b/>
          <w:bCs/>
          <w:color w:val="000000"/>
          <w:lang w:eastAsia="el-GR"/>
        </w:rPr>
        <w:t>Σ</w:t>
      </w:r>
    </w:p>
    <w:p w14:paraId="7923193C" w14:textId="77777777" w:rsidR="00935211" w:rsidRDefault="00935211" w:rsidP="00E927E2">
      <w:pPr>
        <w:spacing w:line="276" w:lineRule="auto"/>
        <w:jc w:val="both"/>
        <w:rPr>
          <w:rFonts w:ascii="Calibri" w:eastAsia="Calibri" w:hAnsi="Calibri" w:cs="Calibri"/>
          <w:kern w:val="0"/>
        </w:rPr>
      </w:pPr>
      <w:r w:rsidRPr="00E927E2">
        <w:rPr>
          <w:rFonts w:ascii="Calibri" w:eastAsia="Times New Roman" w:hAnsi="Calibri" w:cs="Calibri"/>
          <w:color w:val="000000"/>
          <w:lang w:eastAsia="el-GR"/>
        </w:rPr>
        <w:t xml:space="preserve">Μέθοδος </w:t>
      </w:r>
      <w:r w:rsidRPr="00E927E2">
        <w:rPr>
          <w:rFonts w:ascii="Calibri" w:eastAsia="Times New Roman" w:hAnsi="Calibri" w:cs="Calibri"/>
          <w:color w:val="000000"/>
          <w:lang w:val="en-US" w:eastAsia="el-GR"/>
        </w:rPr>
        <w:t>Project</w:t>
      </w:r>
      <w:r w:rsidRPr="00E927E2">
        <w:rPr>
          <w:rFonts w:ascii="Calibri" w:eastAsia="Times New Roman" w:hAnsi="Calibri" w:cs="Calibri"/>
          <w:color w:val="000000"/>
          <w:lang w:eastAsia="el-GR"/>
        </w:rPr>
        <w:t xml:space="preserve"> (</w:t>
      </w:r>
      <w:proofErr w:type="spellStart"/>
      <w:r w:rsidRPr="00E927E2">
        <w:rPr>
          <w:rFonts w:ascii="Calibri" w:eastAsia="Times New Roman" w:hAnsi="Calibri" w:cs="Calibri"/>
          <w:color w:val="000000"/>
          <w:lang w:eastAsia="el-GR"/>
        </w:rPr>
        <w:t>Ομαδοσυνεργατική</w:t>
      </w:r>
      <w:proofErr w:type="spellEnd"/>
      <w:r w:rsidRPr="00E927E2">
        <w:rPr>
          <w:rFonts w:ascii="Calibri" w:eastAsia="Times New Roman" w:hAnsi="Calibri" w:cs="Calibri"/>
          <w:color w:val="000000"/>
          <w:lang w:eastAsia="el-GR"/>
        </w:rPr>
        <w:t xml:space="preserve"> μέθοδος, διερευνητική και συμμετοχική μέθοδος, β</w:t>
      </w:r>
      <w:r w:rsidRPr="00E927E2">
        <w:rPr>
          <w:rFonts w:ascii="Calibri" w:eastAsia="Calibri" w:hAnsi="Calibri" w:cs="Calibri"/>
          <w:kern w:val="0"/>
        </w:rPr>
        <w:t xml:space="preserve">ιωματική εκπαίδευση και </w:t>
      </w:r>
      <w:bookmarkStart w:id="5" w:name="_Hlk149492347"/>
      <w:r w:rsidRPr="00E927E2">
        <w:rPr>
          <w:rFonts w:ascii="Calibri" w:eastAsia="Calibri" w:hAnsi="Calibri" w:cs="Calibri"/>
          <w:kern w:val="0"/>
        </w:rPr>
        <w:t>εκπαίδευση βασισμένη στον τόπο</w:t>
      </w:r>
      <w:bookmarkEnd w:id="5"/>
      <w:r w:rsidRPr="00E927E2">
        <w:rPr>
          <w:rFonts w:ascii="Calibri" w:eastAsia="Calibri" w:hAnsi="Calibri" w:cs="Calibri"/>
          <w:kern w:val="0"/>
        </w:rPr>
        <w:t xml:space="preserve">, διαθεματική προσέγγιση, διαπολιτισμική προσέγγιση), συνεργασία με φορείς, αξιολόγηση και </w:t>
      </w:r>
      <w:proofErr w:type="spellStart"/>
      <w:r w:rsidRPr="00E927E2">
        <w:rPr>
          <w:rFonts w:ascii="Calibri" w:eastAsia="Calibri" w:hAnsi="Calibri" w:cs="Calibri"/>
          <w:kern w:val="0"/>
        </w:rPr>
        <w:t>αυτοαξιολόγηση</w:t>
      </w:r>
      <w:proofErr w:type="spellEnd"/>
      <w:r w:rsidRPr="00E927E2">
        <w:rPr>
          <w:rFonts w:ascii="Calibri" w:eastAsia="Calibri" w:hAnsi="Calibri" w:cs="Calibri"/>
          <w:kern w:val="0"/>
        </w:rPr>
        <w:t xml:space="preserve"> του προγράμματος.</w:t>
      </w:r>
    </w:p>
    <w:p w14:paraId="4F427374" w14:textId="77777777" w:rsidR="007150D8" w:rsidRPr="00E927E2" w:rsidRDefault="007150D8" w:rsidP="00E927E2">
      <w:pPr>
        <w:spacing w:line="276" w:lineRule="auto"/>
        <w:jc w:val="both"/>
        <w:rPr>
          <w:rFonts w:ascii="Calibri" w:eastAsia="Calibri" w:hAnsi="Calibri" w:cs="Calibri"/>
          <w:kern w:val="0"/>
        </w:rPr>
      </w:pPr>
    </w:p>
    <w:p w14:paraId="07D69E3A" w14:textId="3C4A0641" w:rsidR="004F18F7" w:rsidRPr="00E927E2" w:rsidRDefault="004F18F7" w:rsidP="00E927E2">
      <w:pPr>
        <w:pStyle w:val="a6"/>
        <w:numPr>
          <w:ilvl w:val="0"/>
          <w:numId w:val="2"/>
        </w:numPr>
        <w:spacing w:line="276" w:lineRule="auto"/>
        <w:jc w:val="both"/>
        <w:rPr>
          <w:rFonts w:ascii="Calibri" w:eastAsia="Calibri" w:hAnsi="Calibri" w:cs="Calibri"/>
          <w:b/>
          <w:kern w:val="0"/>
        </w:rPr>
      </w:pPr>
      <w:r w:rsidRPr="00E927E2">
        <w:rPr>
          <w:rFonts w:ascii="Calibri" w:eastAsia="Calibri" w:hAnsi="Calibri" w:cs="Calibri"/>
          <w:b/>
          <w:kern w:val="0"/>
        </w:rPr>
        <w:t>ΣΥΜΠΕΡΑΣΜΑΤΑ - ΑΠΟΤΕΛΕΣΜΑΤΑ – ΑΞΙΟΛΟΓΗΣΗ</w:t>
      </w:r>
    </w:p>
    <w:p w14:paraId="02CD9B30" w14:textId="62BAF41F" w:rsidR="004F18F7" w:rsidRDefault="004F18F7" w:rsidP="007150D8">
      <w:pPr>
        <w:pStyle w:val="isselectedend"/>
        <w:spacing w:line="276" w:lineRule="auto"/>
        <w:jc w:val="both"/>
        <w:rPr>
          <w:rFonts w:ascii="Calibri" w:hAnsi="Calibri" w:cs="Calibri"/>
          <w:sz w:val="22"/>
          <w:szCs w:val="22"/>
        </w:rPr>
      </w:pPr>
      <w:r w:rsidRPr="00E927E2">
        <w:rPr>
          <w:rFonts w:ascii="Calibri" w:hAnsi="Calibri" w:cs="Calibri"/>
          <w:sz w:val="22"/>
          <w:szCs w:val="22"/>
        </w:rPr>
        <w:t xml:space="preserve">Το πρόγραμμα Εργαστηρίων Δεξιοτήτων υλοποιήθηκε με επιτυχία ως μια καινοτόμος, διαθεματική και </w:t>
      </w:r>
      <w:proofErr w:type="spellStart"/>
      <w:r w:rsidRPr="00E927E2">
        <w:rPr>
          <w:rFonts w:ascii="Calibri" w:hAnsi="Calibri" w:cs="Calibri"/>
          <w:sz w:val="22"/>
          <w:szCs w:val="22"/>
        </w:rPr>
        <w:t>μαθητοκεντρική</w:t>
      </w:r>
      <w:proofErr w:type="spellEnd"/>
      <w:r w:rsidRPr="00E927E2">
        <w:rPr>
          <w:rFonts w:ascii="Calibri" w:hAnsi="Calibri" w:cs="Calibri"/>
          <w:sz w:val="22"/>
          <w:szCs w:val="22"/>
        </w:rPr>
        <w:t xml:space="preserve"> μαθησιακή διαδικασία, βασισμένη στις δεξιότητες του 21ου αιώνα. Οι μαθητές/</w:t>
      </w:r>
      <w:proofErr w:type="spellStart"/>
      <w:r w:rsidRPr="00E927E2">
        <w:rPr>
          <w:rFonts w:ascii="Calibri" w:hAnsi="Calibri" w:cs="Calibri"/>
          <w:sz w:val="22"/>
          <w:szCs w:val="22"/>
        </w:rPr>
        <w:t>τριες</w:t>
      </w:r>
      <w:proofErr w:type="spellEnd"/>
      <w:r w:rsidRPr="00E927E2">
        <w:rPr>
          <w:rFonts w:ascii="Calibri" w:hAnsi="Calibri" w:cs="Calibri"/>
          <w:sz w:val="22"/>
          <w:szCs w:val="22"/>
        </w:rPr>
        <w:t xml:space="preserve"> συμμετείχαν ενεργά σε ερευνητικές, βιωματικές και </w:t>
      </w:r>
      <w:proofErr w:type="spellStart"/>
      <w:r w:rsidRPr="00E927E2">
        <w:rPr>
          <w:rFonts w:ascii="Calibri" w:hAnsi="Calibri" w:cs="Calibri"/>
          <w:sz w:val="22"/>
          <w:szCs w:val="22"/>
        </w:rPr>
        <w:t>ομαδοσυνεργατικές</w:t>
      </w:r>
      <w:proofErr w:type="spellEnd"/>
      <w:r w:rsidRPr="00E927E2">
        <w:rPr>
          <w:rFonts w:ascii="Calibri" w:hAnsi="Calibri" w:cs="Calibri"/>
          <w:sz w:val="22"/>
          <w:szCs w:val="22"/>
        </w:rPr>
        <w:t xml:space="preserve"> δραστηριότητες, αναπτύσσοντας πρωτοβουλία, δημιουργικότητα, συνεργασία και κριτική σκέψη.</w:t>
      </w:r>
      <w:r w:rsidR="007150D8">
        <w:rPr>
          <w:rFonts w:ascii="Calibri" w:hAnsi="Calibri" w:cs="Calibri"/>
          <w:sz w:val="22"/>
          <w:szCs w:val="22"/>
        </w:rPr>
        <w:t xml:space="preserve"> </w:t>
      </w:r>
      <w:r w:rsidRPr="00E927E2">
        <w:rPr>
          <w:rFonts w:ascii="Calibri" w:hAnsi="Calibri" w:cs="Calibri"/>
          <w:sz w:val="22"/>
          <w:szCs w:val="22"/>
        </w:rPr>
        <w:t xml:space="preserve">Μέσα από τις δράσεις κατανόησαν τη διαχρονική σημασία των σιτηρών και του ψωμιού στη ζωή του ανθρώπου, από την αρχαιότητα έως σήμερα, αναγνώρισαν τη διατροφική τους αξία και τη θέση τους στη μεσογειακή διατροφή, ενώ παράλληλα ευαισθητοποιήθηκαν σε ζητήματα </w:t>
      </w:r>
      <w:proofErr w:type="spellStart"/>
      <w:r w:rsidRPr="00E927E2">
        <w:rPr>
          <w:rFonts w:ascii="Calibri" w:hAnsi="Calibri" w:cs="Calibri"/>
          <w:sz w:val="22"/>
          <w:szCs w:val="22"/>
        </w:rPr>
        <w:t>αειφορίας</w:t>
      </w:r>
      <w:proofErr w:type="spellEnd"/>
      <w:r w:rsidRPr="00E927E2">
        <w:rPr>
          <w:rFonts w:ascii="Calibri" w:hAnsi="Calibri" w:cs="Calibri"/>
          <w:sz w:val="22"/>
          <w:szCs w:val="22"/>
        </w:rPr>
        <w:t>, όπως η σπατάλη τροφίμων, η προστασία των φυσικών πόρων και η ανάγκη υιοθέτησης ενός βιώσιμου τρόπου ζωής. Παράλληλα, γνώρισαν στοιχεία της πολιτιστικής κληρονομιάς που συνδέονται με το ψωμί, τα έθιμα, τα εργαλεία και τις παραδοσιακές τεχνικές.</w:t>
      </w:r>
      <w:r w:rsidR="007150D8">
        <w:rPr>
          <w:rFonts w:ascii="Calibri" w:hAnsi="Calibri" w:cs="Calibri"/>
          <w:sz w:val="22"/>
          <w:szCs w:val="22"/>
        </w:rPr>
        <w:t xml:space="preserve"> </w:t>
      </w:r>
      <w:r w:rsidRPr="00E927E2">
        <w:rPr>
          <w:rFonts w:ascii="Calibri" w:hAnsi="Calibri" w:cs="Calibri"/>
          <w:sz w:val="22"/>
          <w:szCs w:val="22"/>
        </w:rPr>
        <w:t>Οι μαθητές/</w:t>
      </w:r>
      <w:proofErr w:type="spellStart"/>
      <w:r w:rsidRPr="00E927E2">
        <w:rPr>
          <w:rFonts w:ascii="Calibri" w:hAnsi="Calibri" w:cs="Calibri"/>
          <w:sz w:val="22"/>
          <w:szCs w:val="22"/>
        </w:rPr>
        <w:t>τριες</w:t>
      </w:r>
      <w:proofErr w:type="spellEnd"/>
      <w:r w:rsidRPr="00E927E2">
        <w:rPr>
          <w:rFonts w:ascii="Calibri" w:hAnsi="Calibri" w:cs="Calibri"/>
          <w:sz w:val="22"/>
          <w:szCs w:val="22"/>
        </w:rPr>
        <w:t xml:space="preserve"> εργάστηκαν συνεργατικά, ενισχύοντας την αυτοπεποίθηση και τη συμμετοχή όλων, ακόμη και όσων παρουσίαζαν δυσκολίες στη σχολική επίδοση. Ιδιαίτερο ενδιαφέρον προκάλεσαν οι βιωματικές δράσεις, όπως οι επισκέψεις σε χώρους πολιτισμού, η παρασκευή και διακόσμηση ψωμιού, τα παιχνίδια συνεργασίας και η δημιουργία εικαστικών και ψηφιακών προϊόντων.</w:t>
      </w:r>
      <w:r w:rsidR="007150D8">
        <w:rPr>
          <w:rFonts w:ascii="Calibri" w:hAnsi="Calibri" w:cs="Calibri"/>
          <w:sz w:val="22"/>
          <w:szCs w:val="22"/>
        </w:rPr>
        <w:t xml:space="preserve"> </w:t>
      </w:r>
      <w:r w:rsidRPr="00E927E2">
        <w:rPr>
          <w:rFonts w:ascii="Calibri" w:hAnsi="Calibri" w:cs="Calibri"/>
          <w:sz w:val="22"/>
          <w:szCs w:val="22"/>
        </w:rPr>
        <w:t xml:space="preserve">Συνολικά, το πρόγραμμα συνέβαλε στην επίτευξη γνωστικών, κοινωνικών, </w:t>
      </w:r>
      <w:r w:rsidRPr="00E927E2">
        <w:rPr>
          <w:rFonts w:ascii="Calibri" w:hAnsi="Calibri" w:cs="Calibri"/>
          <w:sz w:val="22"/>
          <w:szCs w:val="22"/>
        </w:rPr>
        <w:lastRenderedPageBreak/>
        <w:t>συναισθηματικών και ψυχοκινητικών στόχων, καλλιεργώντας στους μαθητές/</w:t>
      </w:r>
      <w:proofErr w:type="spellStart"/>
      <w:r w:rsidRPr="00E927E2">
        <w:rPr>
          <w:rFonts w:ascii="Calibri" w:hAnsi="Calibri" w:cs="Calibri"/>
          <w:sz w:val="22"/>
          <w:szCs w:val="22"/>
        </w:rPr>
        <w:t>τριες</w:t>
      </w:r>
      <w:proofErr w:type="spellEnd"/>
      <w:r w:rsidRPr="00E927E2">
        <w:rPr>
          <w:rFonts w:ascii="Calibri" w:hAnsi="Calibri" w:cs="Calibri"/>
          <w:sz w:val="22"/>
          <w:szCs w:val="22"/>
        </w:rPr>
        <w:t xml:space="preserve"> στάσεις σεβασμού προς το περιβάλλον, την πολιτιστική κληρονομιά και την αξία της τροφής. Τα αποτελέσματα των δράσεων και το παραγόμενο εκπαιδευτικό υλικό κοινοποιήθηκαν στη σχολική κοινότητα και ευρύτερα μέσω του </w:t>
      </w:r>
      <w:proofErr w:type="spellStart"/>
      <w:r w:rsidRPr="00E927E2">
        <w:rPr>
          <w:rFonts w:ascii="Calibri" w:hAnsi="Calibri" w:cs="Calibri"/>
          <w:sz w:val="22"/>
          <w:szCs w:val="22"/>
        </w:rPr>
        <w:t>ιστολογίου</w:t>
      </w:r>
      <w:proofErr w:type="spellEnd"/>
      <w:r w:rsidRPr="00E927E2">
        <w:rPr>
          <w:rFonts w:ascii="Calibri" w:hAnsi="Calibri" w:cs="Calibri"/>
          <w:sz w:val="22"/>
          <w:szCs w:val="22"/>
        </w:rPr>
        <w:t xml:space="preserve"> του σχολείου.</w:t>
      </w:r>
    </w:p>
    <w:p w14:paraId="199186FE" w14:textId="77777777" w:rsidR="00836F97" w:rsidRDefault="00836F97" w:rsidP="007150D8">
      <w:pPr>
        <w:pStyle w:val="isselectedend"/>
        <w:spacing w:line="276" w:lineRule="auto"/>
        <w:jc w:val="both"/>
        <w:rPr>
          <w:rFonts w:ascii="Calibri" w:hAnsi="Calibri" w:cs="Calibri"/>
          <w:sz w:val="22"/>
          <w:szCs w:val="22"/>
        </w:rPr>
      </w:pPr>
    </w:p>
    <w:p w14:paraId="063A9C35" w14:textId="5D71D78A" w:rsidR="00836F97" w:rsidRDefault="00836F97" w:rsidP="00152ED5">
      <w:pPr>
        <w:pStyle w:val="isselectedend"/>
        <w:spacing w:line="276" w:lineRule="auto"/>
        <w:jc w:val="center"/>
        <w:rPr>
          <w:rFonts w:ascii="Calibri" w:hAnsi="Calibri" w:cs="Calibri"/>
          <w:b/>
          <w:bCs/>
          <w:sz w:val="22"/>
          <w:szCs w:val="22"/>
        </w:rPr>
      </w:pPr>
      <w:r w:rsidRPr="00152ED5">
        <w:rPr>
          <w:rFonts w:ascii="Calibri" w:hAnsi="Calibri" w:cs="Calibri"/>
          <w:b/>
          <w:bCs/>
          <w:sz w:val="22"/>
          <w:szCs w:val="22"/>
        </w:rPr>
        <w:t>ΠΑΡΑΡΤΗΜΑ ΦΩΤΟΓΡΑΦΙΩΝ</w:t>
      </w:r>
    </w:p>
    <w:p w14:paraId="3E58DF1B" w14:textId="77777777" w:rsidR="00BF07AD" w:rsidRPr="00152ED5" w:rsidRDefault="00BF07AD" w:rsidP="00152ED5">
      <w:pPr>
        <w:pStyle w:val="isselectedend"/>
        <w:spacing w:line="276" w:lineRule="auto"/>
        <w:jc w:val="center"/>
        <w:rPr>
          <w:rFonts w:ascii="Calibri" w:hAnsi="Calibri" w:cs="Calibri"/>
          <w:b/>
          <w:bCs/>
          <w:sz w:val="22"/>
          <w:szCs w:val="22"/>
        </w:rPr>
      </w:pPr>
    </w:p>
    <w:p w14:paraId="270DEBF0" w14:textId="169DD5F4" w:rsidR="003165B7" w:rsidRDefault="00F373DD" w:rsidP="00E927E2">
      <w:pPr>
        <w:spacing w:line="276" w:lineRule="auto"/>
        <w:ind w:left="360"/>
        <w:jc w:val="both"/>
        <w:rPr>
          <w:rFonts w:ascii="Calibri" w:hAnsi="Calibri" w:cs="Calibri"/>
        </w:rPr>
      </w:pPr>
      <w:r w:rsidRPr="00952FD4">
        <w:rPr>
          <w:rFonts w:ascii="Aptos" w:eastAsia="Aptos" w:hAnsi="Aptos" w:cs="Times New Roman"/>
          <w:noProof/>
          <w:lang w:eastAsia="el-GR"/>
        </w:rPr>
        <w:drawing>
          <wp:anchor distT="0" distB="0" distL="114300" distR="114300" simplePos="0" relativeHeight="251663360" behindDoc="0" locked="0" layoutInCell="1" allowOverlap="1" wp14:anchorId="690DAEF1" wp14:editId="62E5C51C">
            <wp:simplePos x="0" y="0"/>
            <wp:positionH relativeFrom="margin">
              <wp:align>right</wp:align>
            </wp:positionH>
            <wp:positionV relativeFrom="paragraph">
              <wp:posOffset>173990</wp:posOffset>
            </wp:positionV>
            <wp:extent cx="2265045" cy="1877060"/>
            <wp:effectExtent l="0" t="0" r="1905" b="8890"/>
            <wp:wrapSquare wrapText="bothSides"/>
            <wp:docPr id="194761338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8776" r="3492"/>
                    <a:stretch/>
                  </pic:blipFill>
                  <pic:spPr bwMode="auto">
                    <a:xfrm>
                      <a:off x="0" y="0"/>
                      <a:ext cx="2265045" cy="1877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65B7" w:rsidRPr="00AF2B7A">
        <w:rPr>
          <w:rFonts w:eastAsia="Aptos" w:cstheme="minorHAnsi"/>
          <w:b/>
          <w:bCs/>
          <w:noProof/>
          <w:color w:val="80340D"/>
          <w:lang w:eastAsia="el-GR"/>
        </w:rPr>
        <w:drawing>
          <wp:anchor distT="0" distB="0" distL="114300" distR="114300" simplePos="0" relativeHeight="251661312" behindDoc="0" locked="0" layoutInCell="1" allowOverlap="1" wp14:anchorId="554BE3CC" wp14:editId="4E75EA57">
            <wp:simplePos x="0" y="0"/>
            <wp:positionH relativeFrom="column">
              <wp:posOffset>48433</wp:posOffset>
            </wp:positionH>
            <wp:positionV relativeFrom="paragraph">
              <wp:posOffset>182880</wp:posOffset>
            </wp:positionV>
            <wp:extent cx="2319655" cy="1877060"/>
            <wp:effectExtent l="0" t="0" r="4445" b="8890"/>
            <wp:wrapSquare wrapText="bothSides"/>
            <wp:docPr id="246575560"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19655" cy="18770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84D130" w14:textId="3C69AA9C" w:rsidR="00935211" w:rsidRDefault="00935211" w:rsidP="00E927E2">
      <w:pPr>
        <w:spacing w:line="276" w:lineRule="auto"/>
        <w:ind w:left="360"/>
        <w:jc w:val="both"/>
        <w:rPr>
          <w:rFonts w:ascii="Calibri" w:hAnsi="Calibri" w:cs="Calibri"/>
        </w:rPr>
      </w:pPr>
    </w:p>
    <w:p w14:paraId="11C88F65" w14:textId="547CEC37" w:rsidR="003165B7" w:rsidRDefault="003165B7" w:rsidP="00E927E2">
      <w:pPr>
        <w:spacing w:line="276" w:lineRule="auto"/>
        <w:ind w:left="360"/>
        <w:jc w:val="both"/>
        <w:rPr>
          <w:rFonts w:ascii="Calibri" w:eastAsia="Calibri" w:hAnsi="Calibri" w:cs="Calibri"/>
        </w:rPr>
      </w:pPr>
    </w:p>
    <w:p w14:paraId="4D6FBA45" w14:textId="5C16FA2E" w:rsidR="003165B7" w:rsidRDefault="003165B7" w:rsidP="00E927E2">
      <w:pPr>
        <w:spacing w:line="276" w:lineRule="auto"/>
        <w:ind w:left="360"/>
        <w:jc w:val="both"/>
        <w:rPr>
          <w:rFonts w:ascii="Calibri" w:eastAsia="Calibri" w:hAnsi="Calibri" w:cs="Calibri"/>
        </w:rPr>
      </w:pPr>
    </w:p>
    <w:p w14:paraId="72513541" w14:textId="1C20FDF5" w:rsidR="003165B7" w:rsidRDefault="003165B7" w:rsidP="00E927E2">
      <w:pPr>
        <w:spacing w:line="276" w:lineRule="auto"/>
        <w:ind w:left="360"/>
        <w:jc w:val="both"/>
        <w:rPr>
          <w:rFonts w:ascii="Calibri" w:eastAsia="Calibri" w:hAnsi="Calibri" w:cs="Calibri"/>
        </w:rPr>
      </w:pPr>
    </w:p>
    <w:p w14:paraId="55472901" w14:textId="5AC37C10" w:rsidR="00F373DD" w:rsidRDefault="00F373DD" w:rsidP="00152ED5">
      <w:pPr>
        <w:spacing w:line="276" w:lineRule="auto"/>
        <w:jc w:val="both"/>
        <w:rPr>
          <w:rFonts w:ascii="Calibri" w:eastAsia="Calibri" w:hAnsi="Calibri" w:cs="Calibri"/>
        </w:rPr>
      </w:pPr>
    </w:p>
    <w:p w14:paraId="7413F4FD" w14:textId="03928B6F" w:rsidR="00F373DD" w:rsidRDefault="00F373DD" w:rsidP="00152ED5">
      <w:pPr>
        <w:spacing w:line="276" w:lineRule="auto"/>
        <w:jc w:val="both"/>
        <w:rPr>
          <w:rFonts w:ascii="Calibri" w:eastAsia="Calibri" w:hAnsi="Calibri" w:cs="Calibri"/>
        </w:rPr>
      </w:pPr>
    </w:p>
    <w:p w14:paraId="73ADDC37" w14:textId="6381E521" w:rsidR="00F373DD" w:rsidRDefault="00F373DD" w:rsidP="00152ED5">
      <w:pPr>
        <w:spacing w:line="276" w:lineRule="auto"/>
        <w:jc w:val="both"/>
        <w:rPr>
          <w:rFonts w:ascii="Calibri" w:eastAsia="Calibri" w:hAnsi="Calibri" w:cs="Calibri"/>
        </w:rPr>
      </w:pPr>
    </w:p>
    <w:p w14:paraId="40188207" w14:textId="38C9064A" w:rsidR="003165B7" w:rsidRPr="00F373DD" w:rsidRDefault="003165B7" w:rsidP="00F373DD">
      <w:pPr>
        <w:spacing w:line="276" w:lineRule="auto"/>
        <w:jc w:val="both"/>
        <w:rPr>
          <w:rFonts w:ascii="Calibri" w:eastAsia="Calibri" w:hAnsi="Calibri" w:cs="Calibri"/>
        </w:rPr>
      </w:pPr>
      <w:r w:rsidRPr="009F1908">
        <w:rPr>
          <w:rFonts w:ascii="Calibri" w:eastAsia="Calibri" w:hAnsi="Calibri" w:cs="Calibri"/>
        </w:rPr>
        <w:t>Αναπαράσταση γεωργικών εργασιών</w:t>
      </w:r>
      <w:r w:rsidR="00F373DD">
        <w:rPr>
          <w:rFonts w:ascii="Calibri" w:eastAsia="Calibri" w:hAnsi="Calibri" w:cs="Calibri"/>
        </w:rPr>
        <w:t xml:space="preserve">                                    </w:t>
      </w:r>
      <w:r w:rsidRPr="00152ED5">
        <w:rPr>
          <w:rFonts w:ascii="Calibri" w:eastAsia="Calibri" w:hAnsi="Calibri" w:cs="Calibri"/>
          <w:bCs/>
        </w:rPr>
        <w:t>Ζύμωμα και ψήσιμο ψωμιού</w:t>
      </w:r>
      <w:r w:rsidRPr="00152ED5">
        <w:rPr>
          <w:rFonts w:ascii="Calibri" w:eastAsia="Calibri" w:hAnsi="Calibri" w:cs="Calibri"/>
          <w:kern w:val="0"/>
        </w:rPr>
        <w:t xml:space="preserve">                                  </w:t>
      </w:r>
    </w:p>
    <w:p w14:paraId="4D216FDF" w14:textId="34D20BD1" w:rsidR="003165B7" w:rsidRDefault="003165B7" w:rsidP="003165B7">
      <w:pPr>
        <w:spacing w:line="276" w:lineRule="auto"/>
        <w:jc w:val="both"/>
        <w:rPr>
          <w:rFonts w:ascii="Calibri" w:hAnsi="Calibri" w:cs="Calibri"/>
        </w:rPr>
      </w:pPr>
    </w:p>
    <w:p w14:paraId="14BEB59E" w14:textId="4CE67C75" w:rsidR="003165B7" w:rsidRDefault="003165B7" w:rsidP="003165B7">
      <w:pPr>
        <w:spacing w:line="276" w:lineRule="auto"/>
        <w:contextualSpacing/>
        <w:rPr>
          <w:rFonts w:ascii="Calibri" w:eastAsia="Calibri" w:hAnsi="Calibri" w:cs="Calibri"/>
          <w:kern w:val="0"/>
        </w:rPr>
      </w:pPr>
    </w:p>
    <w:p w14:paraId="2BC120DA" w14:textId="75D275FF" w:rsidR="00836F97" w:rsidRPr="00F373DD" w:rsidRDefault="003165B7" w:rsidP="00F373DD">
      <w:pPr>
        <w:spacing w:line="276" w:lineRule="auto"/>
        <w:jc w:val="both"/>
        <w:rPr>
          <w:rFonts w:ascii="Calibri" w:hAnsi="Calibri" w:cs="Calibri"/>
        </w:rPr>
      </w:pPr>
      <w:r>
        <w:rPr>
          <w:rFonts w:ascii="Calibri" w:eastAsia="Calibri" w:hAnsi="Calibri" w:cs="Calibri"/>
        </w:rPr>
        <w:t xml:space="preserve">                                                                              </w:t>
      </w:r>
    </w:p>
    <w:p w14:paraId="5E202900" w14:textId="268D6219" w:rsidR="003165B7" w:rsidRDefault="00836F97" w:rsidP="003165B7">
      <w:pPr>
        <w:spacing w:line="276" w:lineRule="auto"/>
        <w:contextualSpacing/>
        <w:rPr>
          <w:rFonts w:eastAsia="Calibri" w:cstheme="minorHAnsi"/>
          <w:b/>
          <w:bCs/>
          <w:color w:val="0B769F" w:themeColor="accent4" w:themeShade="BF"/>
          <w:u w:val="single"/>
        </w:rPr>
      </w:pPr>
      <w:r w:rsidRPr="008E2F7B">
        <w:rPr>
          <w:rFonts w:ascii="Calibri" w:eastAsia="Calibri" w:hAnsi="Calibri" w:cs="Calibri"/>
          <w:b/>
          <w:bCs/>
          <w:noProof/>
          <w:kern w:val="0"/>
          <w:lang w:eastAsia="el-GR"/>
        </w:rPr>
        <w:drawing>
          <wp:anchor distT="0" distB="0" distL="114300" distR="114300" simplePos="0" relativeHeight="251665408" behindDoc="0" locked="0" layoutInCell="1" allowOverlap="1" wp14:anchorId="53AFC2C9" wp14:editId="2E3CB6CC">
            <wp:simplePos x="0" y="0"/>
            <wp:positionH relativeFrom="column">
              <wp:posOffset>2631787</wp:posOffset>
            </wp:positionH>
            <wp:positionV relativeFrom="paragraph">
              <wp:posOffset>289</wp:posOffset>
            </wp:positionV>
            <wp:extent cx="3130550" cy="1779270"/>
            <wp:effectExtent l="0" t="0" r="0" b="0"/>
            <wp:wrapSquare wrapText="bothSides"/>
            <wp:docPr id="960011150"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0828" b="17727"/>
                    <a:stretch/>
                  </pic:blipFill>
                  <pic:spPr bwMode="auto">
                    <a:xfrm>
                      <a:off x="0" y="0"/>
                      <a:ext cx="3130550" cy="1779270"/>
                    </a:xfrm>
                    <a:prstGeom prst="rect">
                      <a:avLst/>
                    </a:prstGeom>
                    <a:noFill/>
                    <a:ln>
                      <a:noFill/>
                    </a:ln>
                    <a:extLst>
                      <a:ext uri="{53640926-AAD7-44D8-BBD7-CCE9431645EC}">
                        <a14:shadowObscured xmlns:a14="http://schemas.microsoft.com/office/drawing/2010/main"/>
                      </a:ext>
                    </a:extLst>
                  </pic:spPr>
                </pic:pic>
              </a:graphicData>
            </a:graphic>
          </wp:anchor>
        </w:drawing>
      </w:r>
      <w:r w:rsidRPr="00EA3472">
        <w:rPr>
          <w:rFonts w:eastAsia="Times New Roman" w:cstheme="minorHAnsi"/>
          <w:noProof/>
          <w:color w:val="000000"/>
          <w:spacing w:val="-8"/>
          <w:kern w:val="0"/>
          <w:lang w:eastAsia="el-GR"/>
        </w:rPr>
        <w:drawing>
          <wp:anchor distT="0" distB="0" distL="114300" distR="114300" simplePos="0" relativeHeight="251666432" behindDoc="0" locked="0" layoutInCell="1" allowOverlap="1" wp14:anchorId="545DD0C5" wp14:editId="3D856D87">
            <wp:simplePos x="0" y="0"/>
            <wp:positionH relativeFrom="column">
              <wp:posOffset>-401781</wp:posOffset>
            </wp:positionH>
            <wp:positionV relativeFrom="paragraph">
              <wp:posOffset>0</wp:posOffset>
            </wp:positionV>
            <wp:extent cx="2611120" cy="1835150"/>
            <wp:effectExtent l="0" t="0" r="0" b="0"/>
            <wp:wrapSquare wrapText="bothSides"/>
            <wp:docPr id="229581769"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11120" cy="1835150"/>
                    </a:xfrm>
                    <a:prstGeom prst="rect">
                      <a:avLst/>
                    </a:prstGeom>
                    <a:noFill/>
                    <a:ln>
                      <a:noFill/>
                    </a:ln>
                  </pic:spPr>
                </pic:pic>
              </a:graphicData>
            </a:graphic>
          </wp:anchor>
        </w:drawing>
      </w:r>
    </w:p>
    <w:p w14:paraId="01306FBC" w14:textId="77777777" w:rsidR="00836F97" w:rsidRDefault="00836F97" w:rsidP="003165B7">
      <w:pPr>
        <w:spacing w:line="276" w:lineRule="auto"/>
        <w:contextualSpacing/>
        <w:rPr>
          <w:rFonts w:eastAsia="Calibri" w:cstheme="minorHAnsi"/>
          <w:b/>
          <w:bCs/>
          <w:color w:val="0B769F" w:themeColor="accent4" w:themeShade="BF"/>
          <w:u w:val="single"/>
        </w:rPr>
      </w:pPr>
    </w:p>
    <w:p w14:paraId="35436AA4" w14:textId="2E849AB8" w:rsidR="00836F97" w:rsidRPr="00152ED5" w:rsidRDefault="00836F97" w:rsidP="00152ED5">
      <w:pPr>
        <w:spacing w:line="276" w:lineRule="auto"/>
        <w:rPr>
          <w:rFonts w:ascii="Calibri" w:eastAsia="Calibri" w:hAnsi="Calibri" w:cs="Calibri"/>
          <w:b/>
          <w:bCs/>
          <w:color w:val="80340D"/>
        </w:rPr>
      </w:pPr>
      <w:r w:rsidRPr="00152ED5">
        <w:rPr>
          <w:rFonts w:ascii="Calibri" w:eastAsia="Calibri" w:hAnsi="Calibri" w:cs="Calibri"/>
          <w:kern w:val="0"/>
        </w:rPr>
        <w:t xml:space="preserve">Ομαδικό παιχνίδι «Συμβουλές υγιεινής διατροφής!               </w:t>
      </w:r>
      <w:r w:rsidRPr="00152ED5">
        <w:rPr>
          <w:rFonts w:ascii="Calibri" w:eastAsia="Calibri" w:hAnsi="Calibri" w:cs="Calibri"/>
        </w:rPr>
        <w:t xml:space="preserve"> Εικονογράφηση ιστορίας</w:t>
      </w:r>
    </w:p>
    <w:p w14:paraId="08E74C56" w14:textId="2174DF7C" w:rsidR="00836F97" w:rsidRDefault="00836F97" w:rsidP="003165B7">
      <w:pPr>
        <w:spacing w:line="276" w:lineRule="auto"/>
        <w:contextualSpacing/>
        <w:rPr>
          <w:rFonts w:eastAsia="Calibri" w:cstheme="minorHAnsi"/>
          <w:b/>
          <w:bCs/>
          <w:color w:val="0B769F" w:themeColor="accent4" w:themeShade="BF"/>
          <w:u w:val="single"/>
        </w:rPr>
      </w:pPr>
    </w:p>
    <w:p w14:paraId="1A5CA2DB" w14:textId="27D93CB1" w:rsidR="00836F97" w:rsidRDefault="00836F97" w:rsidP="003165B7">
      <w:pPr>
        <w:spacing w:line="276" w:lineRule="auto"/>
        <w:contextualSpacing/>
        <w:rPr>
          <w:rFonts w:eastAsia="Calibri" w:cstheme="minorHAnsi"/>
          <w:b/>
          <w:bCs/>
          <w:color w:val="0B769F" w:themeColor="accent4" w:themeShade="BF"/>
          <w:u w:val="single"/>
        </w:rPr>
      </w:pPr>
      <w:r w:rsidRPr="00971B74">
        <w:rPr>
          <w:rFonts w:ascii="Calibri" w:eastAsia="Calibri" w:hAnsi="Calibri" w:cs="Calibri"/>
          <w:b/>
          <w:bCs/>
          <w:noProof/>
          <w:color w:val="80340D"/>
          <w:lang w:eastAsia="el-GR"/>
        </w:rPr>
        <w:lastRenderedPageBreak/>
        <w:drawing>
          <wp:anchor distT="0" distB="0" distL="114300" distR="114300" simplePos="0" relativeHeight="251667456" behindDoc="0" locked="0" layoutInCell="1" allowOverlap="1" wp14:anchorId="7B854108" wp14:editId="33F034C3">
            <wp:simplePos x="0" y="0"/>
            <wp:positionH relativeFrom="column">
              <wp:posOffset>-360680</wp:posOffset>
            </wp:positionH>
            <wp:positionV relativeFrom="paragraph">
              <wp:posOffset>179705</wp:posOffset>
            </wp:positionV>
            <wp:extent cx="2555875" cy="1932305"/>
            <wp:effectExtent l="0" t="0" r="0" b="0"/>
            <wp:wrapSquare wrapText="bothSides"/>
            <wp:docPr id="41253859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5875" cy="19323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D4D17E" w14:textId="4AD8B569" w:rsidR="00836F97" w:rsidRDefault="00BF07AD" w:rsidP="003165B7">
      <w:pPr>
        <w:spacing w:line="276" w:lineRule="auto"/>
        <w:contextualSpacing/>
        <w:rPr>
          <w:rFonts w:eastAsia="Calibri" w:cstheme="minorHAnsi"/>
          <w:b/>
          <w:bCs/>
          <w:color w:val="0B769F" w:themeColor="accent4" w:themeShade="BF"/>
          <w:u w:val="single"/>
        </w:rPr>
      </w:pPr>
      <w:r w:rsidRPr="00914193">
        <w:rPr>
          <w:rFonts w:ascii="Calibri" w:eastAsia="Calibri" w:hAnsi="Calibri" w:cs="Calibri"/>
          <w:noProof/>
          <w:kern w:val="0"/>
          <w:lang w:eastAsia="el-GR"/>
        </w:rPr>
        <w:drawing>
          <wp:anchor distT="0" distB="0" distL="114300" distR="114300" simplePos="0" relativeHeight="251670528" behindDoc="0" locked="0" layoutInCell="1" allowOverlap="1" wp14:anchorId="0916351D" wp14:editId="1281A026">
            <wp:simplePos x="0" y="0"/>
            <wp:positionH relativeFrom="column">
              <wp:posOffset>2846647</wp:posOffset>
            </wp:positionH>
            <wp:positionV relativeFrom="paragraph">
              <wp:posOffset>21648</wp:posOffset>
            </wp:positionV>
            <wp:extent cx="2520950" cy="1898015"/>
            <wp:effectExtent l="0" t="0" r="0" b="6985"/>
            <wp:wrapSquare wrapText="bothSides"/>
            <wp:docPr id="73786282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095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041959" w14:textId="39FEEA56" w:rsidR="00836F97" w:rsidRDefault="00836F97" w:rsidP="00836F97">
      <w:pPr>
        <w:spacing w:line="276" w:lineRule="auto"/>
        <w:contextualSpacing/>
        <w:rPr>
          <w:rFonts w:ascii="Calibri" w:eastAsia="Calibri" w:hAnsi="Calibri" w:cs="Calibri"/>
          <w:kern w:val="0"/>
        </w:rPr>
      </w:pPr>
    </w:p>
    <w:p w14:paraId="035A6BBF" w14:textId="4C677D31" w:rsidR="00836F97" w:rsidRDefault="00836F97" w:rsidP="00836F97">
      <w:pPr>
        <w:spacing w:line="276" w:lineRule="auto"/>
        <w:contextualSpacing/>
        <w:jc w:val="center"/>
        <w:rPr>
          <w:rFonts w:ascii="Calibri" w:eastAsia="Aptos" w:hAnsi="Calibri" w:cs="Calibri"/>
          <w:b/>
          <w:bCs/>
          <w:color w:val="074F6A" w:themeColor="accent4" w:themeShade="80"/>
        </w:rPr>
      </w:pPr>
      <w:r>
        <w:rPr>
          <w:rFonts w:eastAsia="Calibri" w:cstheme="minorHAnsi"/>
        </w:rPr>
        <w:t xml:space="preserve">                                                </w:t>
      </w:r>
    </w:p>
    <w:p w14:paraId="677127A2" w14:textId="79EC2D69" w:rsidR="00836F97" w:rsidRDefault="00836F97" w:rsidP="003165B7">
      <w:pPr>
        <w:spacing w:line="276" w:lineRule="auto"/>
        <w:contextualSpacing/>
        <w:rPr>
          <w:rFonts w:eastAsia="Calibri" w:cstheme="minorHAnsi"/>
          <w:b/>
          <w:bCs/>
          <w:color w:val="0B769F" w:themeColor="accent4" w:themeShade="BF"/>
          <w:u w:val="single"/>
        </w:rPr>
      </w:pPr>
    </w:p>
    <w:p w14:paraId="31F84D89" w14:textId="190D59FE" w:rsidR="00836F97" w:rsidRDefault="00836F97" w:rsidP="00836F97">
      <w:pPr>
        <w:spacing w:line="276" w:lineRule="auto"/>
        <w:contextualSpacing/>
        <w:rPr>
          <w:rFonts w:ascii="Calibri" w:eastAsia="Calibri" w:hAnsi="Calibri" w:cs="Calibri"/>
          <w:kern w:val="0"/>
        </w:rPr>
      </w:pPr>
    </w:p>
    <w:p w14:paraId="6A3E66EE" w14:textId="29C13B57" w:rsidR="00836F97" w:rsidRDefault="00836F97" w:rsidP="00836F97">
      <w:pPr>
        <w:spacing w:line="276" w:lineRule="auto"/>
        <w:contextualSpacing/>
        <w:rPr>
          <w:rFonts w:ascii="Calibri" w:eastAsia="Calibri" w:hAnsi="Calibri" w:cs="Calibri"/>
          <w:kern w:val="0"/>
        </w:rPr>
      </w:pPr>
    </w:p>
    <w:p w14:paraId="46659C97" w14:textId="793303F6" w:rsidR="00836F97" w:rsidRDefault="00836F97" w:rsidP="00836F97">
      <w:pPr>
        <w:spacing w:line="276" w:lineRule="auto"/>
        <w:contextualSpacing/>
        <w:rPr>
          <w:rFonts w:ascii="Calibri" w:eastAsia="Calibri" w:hAnsi="Calibri" w:cs="Calibri"/>
          <w:kern w:val="0"/>
        </w:rPr>
      </w:pPr>
    </w:p>
    <w:p w14:paraId="6BCC2D4C" w14:textId="77777777" w:rsidR="00836F97" w:rsidRDefault="00836F97" w:rsidP="00836F97">
      <w:pPr>
        <w:spacing w:line="276" w:lineRule="auto"/>
        <w:contextualSpacing/>
        <w:rPr>
          <w:rFonts w:ascii="Calibri" w:eastAsia="Calibri" w:hAnsi="Calibri" w:cs="Calibri"/>
          <w:kern w:val="0"/>
        </w:rPr>
      </w:pPr>
    </w:p>
    <w:p w14:paraId="00B33DD2" w14:textId="3F3049D7" w:rsidR="00836F97" w:rsidRDefault="00836F97" w:rsidP="00836F97">
      <w:pPr>
        <w:spacing w:line="276" w:lineRule="auto"/>
        <w:contextualSpacing/>
        <w:rPr>
          <w:rFonts w:ascii="Calibri" w:eastAsia="Calibri" w:hAnsi="Calibri" w:cs="Calibri"/>
          <w:kern w:val="0"/>
        </w:rPr>
      </w:pPr>
    </w:p>
    <w:p w14:paraId="6B1CA33B" w14:textId="50A0B71A" w:rsidR="00836F97" w:rsidRDefault="00836F97" w:rsidP="00836F97">
      <w:pPr>
        <w:spacing w:line="276" w:lineRule="auto"/>
        <w:contextualSpacing/>
        <w:rPr>
          <w:rFonts w:ascii="Calibri" w:eastAsia="Calibri" w:hAnsi="Calibri" w:cs="Calibri"/>
          <w:kern w:val="0"/>
        </w:rPr>
      </w:pPr>
    </w:p>
    <w:p w14:paraId="2099F416" w14:textId="77777777" w:rsidR="00BF07AD" w:rsidRDefault="00BF07AD" w:rsidP="00152ED5">
      <w:pPr>
        <w:spacing w:line="276" w:lineRule="auto"/>
        <w:contextualSpacing/>
        <w:rPr>
          <w:rFonts w:ascii="Calibri" w:eastAsia="Calibri" w:hAnsi="Calibri" w:cs="Calibri"/>
          <w:kern w:val="0"/>
        </w:rPr>
      </w:pPr>
    </w:p>
    <w:p w14:paraId="064DC8F4" w14:textId="2124ECB7" w:rsidR="00836F97" w:rsidRDefault="00BF07AD" w:rsidP="00152ED5">
      <w:pPr>
        <w:spacing w:line="276" w:lineRule="auto"/>
        <w:contextualSpacing/>
        <w:rPr>
          <w:rFonts w:eastAsia="Calibri" w:cstheme="minorHAnsi"/>
        </w:rPr>
      </w:pPr>
      <w:r w:rsidRPr="00152ED5">
        <w:rPr>
          <w:rFonts w:ascii="Calibri" w:hAnsi="Calibri" w:cs="Calibri"/>
          <w:noProof/>
        </w:rPr>
        <w:drawing>
          <wp:anchor distT="0" distB="0" distL="114300" distR="114300" simplePos="0" relativeHeight="251672576" behindDoc="0" locked="0" layoutInCell="1" allowOverlap="1" wp14:anchorId="02A1CD05" wp14:editId="5EFE6A5F">
            <wp:simplePos x="0" y="0"/>
            <wp:positionH relativeFrom="column">
              <wp:posOffset>1437005</wp:posOffset>
            </wp:positionH>
            <wp:positionV relativeFrom="paragraph">
              <wp:posOffset>153670</wp:posOffset>
            </wp:positionV>
            <wp:extent cx="1823720" cy="2970530"/>
            <wp:effectExtent l="0" t="1905" r="3175" b="3175"/>
            <wp:wrapSquare wrapText="bothSides"/>
            <wp:docPr id="84870382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1823720" cy="2970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36F97" w:rsidRPr="00152ED5">
        <w:rPr>
          <w:rFonts w:ascii="Calibri" w:eastAsia="Calibri" w:hAnsi="Calibri" w:cs="Calibri"/>
          <w:kern w:val="0"/>
        </w:rPr>
        <w:t>Ζωγραφική</w:t>
      </w:r>
      <w:r w:rsidR="00836F97" w:rsidRPr="00152ED5">
        <w:rPr>
          <w:rFonts w:ascii="Calibri" w:eastAsia="Calibri" w:hAnsi="Calibri" w:cs="Calibri"/>
        </w:rPr>
        <w:t xml:space="preserve">                                                                                          </w:t>
      </w:r>
      <w:r>
        <w:rPr>
          <w:rFonts w:ascii="Calibri" w:eastAsia="Calibri" w:hAnsi="Calibri" w:cs="Calibri"/>
          <w:kern w:val="0"/>
        </w:rPr>
        <w:t>Ψ</w:t>
      </w:r>
      <w:r w:rsidRPr="009F1908">
        <w:rPr>
          <w:rFonts w:ascii="Calibri" w:eastAsia="Calibri" w:hAnsi="Calibri" w:cs="Calibri"/>
          <w:kern w:val="0"/>
        </w:rPr>
        <w:t>ηφιδωτ</w:t>
      </w:r>
      <w:r>
        <w:rPr>
          <w:rFonts w:ascii="Calibri" w:eastAsia="Calibri" w:hAnsi="Calibri" w:cs="Calibri"/>
          <w:kern w:val="0"/>
        </w:rPr>
        <w:t>ό</w:t>
      </w:r>
      <w:r w:rsidRPr="009F1908">
        <w:rPr>
          <w:rFonts w:ascii="Calibri" w:eastAsia="Calibri" w:hAnsi="Calibri" w:cs="Calibri"/>
          <w:kern w:val="0"/>
        </w:rPr>
        <w:t xml:space="preserve"> έργο, “Το στάχυ”</w:t>
      </w:r>
      <w:r w:rsidRPr="00836F97">
        <w:rPr>
          <w:rFonts w:ascii="Calibri" w:eastAsia="Calibri" w:hAnsi="Calibri" w:cs="Calibri"/>
          <w:kern w:val="0"/>
        </w:rPr>
        <w:t xml:space="preserve"> </w:t>
      </w:r>
      <w:r>
        <w:rPr>
          <w:rFonts w:ascii="Calibri" w:eastAsia="Calibri" w:hAnsi="Calibri" w:cs="Calibri"/>
          <w:kern w:val="0"/>
        </w:rPr>
        <w:t xml:space="preserve">             </w:t>
      </w:r>
    </w:p>
    <w:p w14:paraId="0453F3C7" w14:textId="43567C28" w:rsidR="00836F97" w:rsidRDefault="00836F97" w:rsidP="00836F97">
      <w:pPr>
        <w:spacing w:line="276" w:lineRule="auto"/>
        <w:contextualSpacing/>
        <w:rPr>
          <w:rFonts w:eastAsia="Calibri" w:cstheme="minorHAnsi"/>
        </w:rPr>
      </w:pPr>
    </w:p>
    <w:p w14:paraId="4F2B753B" w14:textId="4F7EB453" w:rsidR="00836F97" w:rsidRPr="00152ED5" w:rsidRDefault="00836F97" w:rsidP="00836F97">
      <w:pPr>
        <w:spacing w:line="276" w:lineRule="auto"/>
        <w:contextualSpacing/>
        <w:rPr>
          <w:rFonts w:eastAsia="Calibri" w:cstheme="minorHAnsi"/>
        </w:rPr>
      </w:pPr>
    </w:p>
    <w:p w14:paraId="7577B3AC" w14:textId="317EA563" w:rsidR="003165B7" w:rsidRDefault="003165B7" w:rsidP="00E927E2">
      <w:pPr>
        <w:spacing w:line="276" w:lineRule="auto"/>
        <w:ind w:left="360"/>
        <w:jc w:val="both"/>
        <w:rPr>
          <w:rFonts w:ascii="Calibri" w:hAnsi="Calibri" w:cs="Calibri"/>
        </w:rPr>
      </w:pPr>
    </w:p>
    <w:p w14:paraId="3C1997DE" w14:textId="0CB62635" w:rsidR="00836F97" w:rsidRDefault="00836F97" w:rsidP="00836F97">
      <w:pPr>
        <w:spacing w:line="276" w:lineRule="auto"/>
        <w:rPr>
          <w:rFonts w:ascii="Calibri" w:eastAsia="Calibri" w:hAnsi="Calibri" w:cs="Calibri"/>
          <w:b/>
          <w:bCs/>
          <w:color w:val="80340D"/>
        </w:rPr>
      </w:pPr>
    </w:p>
    <w:p w14:paraId="45B1410E" w14:textId="3F2298F6" w:rsidR="00836F97" w:rsidRDefault="00836F97" w:rsidP="00E927E2">
      <w:pPr>
        <w:spacing w:line="276" w:lineRule="auto"/>
        <w:ind w:left="360"/>
        <w:jc w:val="both"/>
        <w:rPr>
          <w:rFonts w:ascii="Calibri" w:hAnsi="Calibri" w:cs="Calibri"/>
        </w:rPr>
      </w:pPr>
    </w:p>
    <w:p w14:paraId="018992BB" w14:textId="77777777" w:rsidR="00836F97" w:rsidRDefault="00836F97" w:rsidP="00E927E2">
      <w:pPr>
        <w:spacing w:line="276" w:lineRule="auto"/>
        <w:ind w:left="360"/>
        <w:jc w:val="both"/>
        <w:rPr>
          <w:rFonts w:ascii="Calibri" w:hAnsi="Calibri" w:cs="Calibri"/>
        </w:rPr>
      </w:pPr>
    </w:p>
    <w:p w14:paraId="0E234BCF" w14:textId="77777777" w:rsidR="00836F97" w:rsidRDefault="00836F97" w:rsidP="00E927E2">
      <w:pPr>
        <w:spacing w:line="276" w:lineRule="auto"/>
        <w:ind w:left="360"/>
        <w:jc w:val="both"/>
        <w:rPr>
          <w:rFonts w:ascii="Calibri" w:hAnsi="Calibri" w:cs="Calibri"/>
        </w:rPr>
      </w:pPr>
    </w:p>
    <w:p w14:paraId="135985F0" w14:textId="77777777" w:rsidR="00836F97" w:rsidRDefault="00836F97" w:rsidP="00E927E2">
      <w:pPr>
        <w:spacing w:line="276" w:lineRule="auto"/>
        <w:ind w:left="360"/>
        <w:jc w:val="both"/>
        <w:rPr>
          <w:rFonts w:ascii="Calibri" w:hAnsi="Calibri" w:cs="Calibri"/>
        </w:rPr>
      </w:pPr>
    </w:p>
    <w:p w14:paraId="4BA315FC" w14:textId="77777777" w:rsidR="00152ED5" w:rsidRDefault="00152ED5" w:rsidP="00836F97">
      <w:pPr>
        <w:spacing w:line="276" w:lineRule="auto"/>
        <w:rPr>
          <w:rFonts w:ascii="Calibri" w:eastAsia="Calibri" w:hAnsi="Calibri" w:cs="Calibri"/>
          <w:kern w:val="0"/>
        </w:rPr>
      </w:pPr>
    </w:p>
    <w:p w14:paraId="5A5D78CF" w14:textId="77777777" w:rsidR="00152ED5" w:rsidRDefault="00152ED5" w:rsidP="00152ED5">
      <w:pPr>
        <w:spacing w:line="276" w:lineRule="auto"/>
        <w:rPr>
          <w:rFonts w:ascii="Calibri" w:eastAsia="Calibri" w:hAnsi="Calibri" w:cs="Calibri"/>
          <w:kern w:val="0"/>
        </w:rPr>
      </w:pPr>
    </w:p>
    <w:p w14:paraId="31A6CE56" w14:textId="763E7186" w:rsidR="00836F97" w:rsidRDefault="00BF07AD" w:rsidP="00152ED5">
      <w:pPr>
        <w:spacing w:line="276" w:lineRule="auto"/>
        <w:rPr>
          <w:rFonts w:ascii="Calibri" w:eastAsia="Calibri" w:hAnsi="Calibri" w:cs="Calibri"/>
          <w:kern w:val="0"/>
        </w:rPr>
      </w:pPr>
      <w:r>
        <w:rPr>
          <w:rFonts w:ascii="Calibri" w:eastAsia="Calibri" w:hAnsi="Calibri" w:cs="Calibri"/>
          <w:kern w:val="0"/>
        </w:rPr>
        <w:t xml:space="preserve">                         </w:t>
      </w:r>
      <w:r w:rsidR="00836F97">
        <w:rPr>
          <w:rFonts w:ascii="Calibri" w:eastAsia="Calibri" w:hAnsi="Calibri" w:cs="Calibri"/>
          <w:kern w:val="0"/>
        </w:rPr>
        <w:t>Παρασκευή και στολισμός</w:t>
      </w:r>
      <w:r w:rsidR="00836F97" w:rsidRPr="00181FC3">
        <w:rPr>
          <w:rFonts w:ascii="Calibri" w:eastAsia="Calibri" w:hAnsi="Calibri" w:cs="Calibri"/>
          <w:kern w:val="0"/>
        </w:rPr>
        <w:t xml:space="preserve"> </w:t>
      </w:r>
      <w:r w:rsidR="00836F97" w:rsidRPr="009F1908">
        <w:rPr>
          <w:rFonts w:ascii="Calibri" w:eastAsia="Calibri" w:hAnsi="Calibri" w:cs="Calibri"/>
          <w:kern w:val="0"/>
        </w:rPr>
        <w:t>τοπικών κεντημένων ψωμ</w:t>
      </w:r>
      <w:r w:rsidR="00836F97">
        <w:rPr>
          <w:rFonts w:ascii="Calibri" w:eastAsia="Calibri" w:hAnsi="Calibri" w:cs="Calibri"/>
          <w:kern w:val="0"/>
        </w:rPr>
        <w:t>ιώ</w:t>
      </w:r>
      <w:r>
        <w:rPr>
          <w:rFonts w:ascii="Calibri" w:eastAsia="Calibri" w:hAnsi="Calibri" w:cs="Calibri"/>
          <w:kern w:val="0"/>
        </w:rPr>
        <w:t>ν</w:t>
      </w:r>
    </w:p>
    <w:p w14:paraId="4E022F46" w14:textId="67467DA6" w:rsidR="00836F97" w:rsidRPr="00E927E2" w:rsidRDefault="00836F97" w:rsidP="00E927E2">
      <w:pPr>
        <w:spacing w:line="276" w:lineRule="auto"/>
        <w:ind w:left="360"/>
        <w:jc w:val="both"/>
        <w:rPr>
          <w:rFonts w:ascii="Calibri" w:hAnsi="Calibri" w:cs="Calibri"/>
        </w:rPr>
      </w:pPr>
      <w:r w:rsidRPr="00DA6C84">
        <w:rPr>
          <w:rFonts w:eastAsia="Calibri" w:cstheme="minorHAnsi"/>
          <w:i/>
          <w:iCs/>
        </w:rPr>
        <w:t xml:space="preserve"> </w:t>
      </w:r>
      <w:r>
        <w:rPr>
          <w:rFonts w:eastAsia="Calibri" w:cstheme="minorHAnsi"/>
          <w:i/>
          <w:iCs/>
        </w:rPr>
        <w:t xml:space="preserve">                                     </w:t>
      </w:r>
    </w:p>
    <w:sectPr w:rsidR="00836F97" w:rsidRPr="00E927E2" w:rsidSect="009B550C">
      <w:pgSz w:w="11906" w:h="16838"/>
      <w:pgMar w:top="1440" w:right="1800" w:bottom="1440" w:left="1800" w:header="708" w:footer="708" w:gutter="0"/>
      <w:pgBorders w:offsetFrom="page">
        <w:top w:val="dashDotStroked" w:sz="24" w:space="24" w:color="FFC000"/>
        <w:left w:val="dashDotStroked" w:sz="24" w:space="24" w:color="FFC000"/>
        <w:bottom w:val="dashDotStroked" w:sz="24" w:space="24" w:color="FFC000"/>
        <w:right w:val="dashDotStroked" w:sz="24" w:space="24" w:color="FFC00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4A88D" w14:textId="77777777" w:rsidR="00450C31" w:rsidRDefault="00450C31" w:rsidP="00D831DC">
      <w:pPr>
        <w:spacing w:after="0" w:line="240" w:lineRule="auto"/>
      </w:pPr>
      <w:r>
        <w:separator/>
      </w:r>
    </w:p>
  </w:endnote>
  <w:endnote w:type="continuationSeparator" w:id="0">
    <w:p w14:paraId="5F37D959" w14:textId="77777777" w:rsidR="00450C31" w:rsidRDefault="00450C31" w:rsidP="00D831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A1"/>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4D70E" w14:textId="77777777" w:rsidR="00450C31" w:rsidRDefault="00450C31" w:rsidP="00D831DC">
      <w:pPr>
        <w:spacing w:after="0" w:line="240" w:lineRule="auto"/>
      </w:pPr>
      <w:r>
        <w:separator/>
      </w:r>
    </w:p>
  </w:footnote>
  <w:footnote w:type="continuationSeparator" w:id="0">
    <w:p w14:paraId="02DC27C6" w14:textId="77777777" w:rsidR="00450C31" w:rsidRDefault="00450C31" w:rsidP="00D831DC">
      <w:pPr>
        <w:spacing w:after="0" w:line="240" w:lineRule="auto"/>
      </w:pPr>
      <w:r>
        <w:continuationSeparator/>
      </w:r>
    </w:p>
  </w:footnote>
  <w:footnote w:id="1">
    <w:p w14:paraId="34130363" w14:textId="77777777" w:rsidR="00D831DC" w:rsidRPr="007150D8" w:rsidRDefault="00D831DC" w:rsidP="007150D8">
      <w:pPr>
        <w:pStyle w:val="aa"/>
        <w:rPr>
          <w:rFonts w:ascii="Calibri" w:hAnsi="Calibri" w:cs="Calibri"/>
        </w:rPr>
      </w:pPr>
      <w:r w:rsidRPr="007150D8">
        <w:rPr>
          <w:rStyle w:val="ab"/>
          <w:rFonts w:ascii="Calibri" w:hAnsi="Calibri" w:cs="Calibri"/>
        </w:rPr>
        <w:footnoteRef/>
      </w:r>
      <w:r w:rsidRPr="007150D8">
        <w:rPr>
          <w:rFonts w:ascii="Calibri" w:hAnsi="Calibri" w:cs="Calibri"/>
        </w:rPr>
        <w:t xml:space="preserve"> Σ. Ήμελλος, «</w:t>
      </w:r>
      <w:bookmarkStart w:id="2" w:name="_Hlk196311803"/>
      <w:r w:rsidRPr="007150D8">
        <w:rPr>
          <w:rFonts w:ascii="Calibri" w:hAnsi="Calibri" w:cs="Calibri"/>
        </w:rPr>
        <w:t>Η τροφή από λαογραφική άποψη</w:t>
      </w:r>
      <w:bookmarkEnd w:id="2"/>
      <w:r w:rsidRPr="007150D8">
        <w:rPr>
          <w:rFonts w:ascii="Calibri" w:hAnsi="Calibri" w:cs="Calibri"/>
        </w:rPr>
        <w:t>». Ανάτυπο από την «Επιστημονική Επετηρίδα της Φιλοσοφικής Σχολής του Πανεπιστημίου Αθηνών», τομ. ΚΗ’ (1979-1985), Αθήνα 1985, σ. 1.</w:t>
      </w:r>
    </w:p>
  </w:footnote>
  <w:footnote w:id="2">
    <w:p w14:paraId="672C3102" w14:textId="77777777" w:rsidR="00D831DC" w:rsidRPr="007150D8" w:rsidRDefault="00D831DC" w:rsidP="007150D8">
      <w:pPr>
        <w:pStyle w:val="aa"/>
        <w:rPr>
          <w:rFonts w:ascii="Calibri" w:hAnsi="Calibri" w:cs="Calibri"/>
        </w:rPr>
      </w:pPr>
      <w:r w:rsidRPr="007150D8">
        <w:rPr>
          <w:rStyle w:val="ab"/>
          <w:rFonts w:ascii="Calibri" w:hAnsi="Calibri" w:cs="Calibri"/>
        </w:rPr>
        <w:footnoteRef/>
      </w:r>
      <w:r w:rsidRPr="007150D8">
        <w:rPr>
          <w:rFonts w:ascii="Calibri" w:hAnsi="Calibri" w:cs="Calibri"/>
        </w:rPr>
        <w:t xml:space="preserve">  Γ. Καραμήτρου - Μεντεσίδη, </w:t>
      </w:r>
      <w:r w:rsidRPr="007150D8">
        <w:rPr>
          <w:rFonts w:ascii="Calibri" w:hAnsi="Calibri" w:cs="Calibri"/>
          <w:i/>
          <w:iCs/>
        </w:rPr>
        <w:t>Αρχαία Διατροφή</w:t>
      </w:r>
      <w:bookmarkStart w:id="3" w:name="_Hlk196311249"/>
      <w:r w:rsidRPr="007150D8">
        <w:rPr>
          <w:rFonts w:ascii="Calibri" w:hAnsi="Calibri" w:cs="Calibri"/>
          <w:i/>
          <w:iCs/>
        </w:rPr>
        <w:t>: Ένα ταξίδι στην τέχνη της γαστρονομίας,</w:t>
      </w:r>
      <w:bookmarkEnd w:id="3"/>
      <w:r w:rsidRPr="007150D8">
        <w:rPr>
          <w:rFonts w:ascii="Calibri" w:hAnsi="Calibri" w:cs="Calibri"/>
        </w:rPr>
        <w:t xml:space="preserve">Αιανή 2005: Αρχαιολογικό Μουσείο Αιανής. </w:t>
      </w:r>
    </w:p>
  </w:footnote>
  <w:footnote w:id="3">
    <w:p w14:paraId="3746121E" w14:textId="77777777" w:rsidR="00D831DC" w:rsidRPr="007150D8" w:rsidRDefault="00D831DC" w:rsidP="007150D8">
      <w:pPr>
        <w:pStyle w:val="aa"/>
        <w:rPr>
          <w:rFonts w:ascii="Calibri" w:hAnsi="Calibri" w:cs="Calibri"/>
        </w:rPr>
      </w:pPr>
      <w:r w:rsidRPr="007150D8">
        <w:rPr>
          <w:rStyle w:val="ab"/>
          <w:rFonts w:ascii="Calibri" w:hAnsi="Calibri" w:cs="Calibri"/>
        </w:rPr>
        <w:footnoteRef/>
      </w:r>
      <w:r w:rsidRPr="007150D8">
        <w:rPr>
          <w:rFonts w:ascii="Calibri" w:hAnsi="Calibri" w:cs="Calibri"/>
        </w:rPr>
        <w:t xml:space="preserve"> Α. Κυριακίδου-Νέστορος, </w:t>
      </w:r>
      <w:r w:rsidRPr="007150D8">
        <w:rPr>
          <w:rFonts w:ascii="Calibri" w:hAnsi="Calibri" w:cs="Calibri"/>
          <w:i/>
          <w:iCs/>
        </w:rPr>
        <w:t>Οι 12 μήνες: τα λαογραφικά</w:t>
      </w:r>
      <w:r w:rsidRPr="007150D8">
        <w:rPr>
          <w:rFonts w:ascii="Calibri" w:hAnsi="Calibri" w:cs="Calibri"/>
        </w:rPr>
        <w:t>, Αθήνα, 1986: Μαλλιάρης-Παιδεία.</w:t>
      </w:r>
    </w:p>
  </w:footnote>
  <w:footnote w:id="4">
    <w:p w14:paraId="31F1225F" w14:textId="39344186" w:rsidR="006852AB" w:rsidRPr="007150D8" w:rsidRDefault="006852AB" w:rsidP="007150D8">
      <w:pPr>
        <w:autoSpaceDE w:val="0"/>
        <w:autoSpaceDN w:val="0"/>
        <w:adjustRightInd w:val="0"/>
        <w:spacing w:after="0" w:line="240" w:lineRule="auto"/>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Μ. Γ. Βαρβούνης, </w:t>
      </w:r>
      <w:r w:rsidRPr="007150D8">
        <w:rPr>
          <w:rFonts w:ascii="Calibri" w:hAnsi="Calibri" w:cs="Calibri"/>
          <w:i/>
          <w:iCs/>
          <w:sz w:val="20"/>
          <w:szCs w:val="20"/>
        </w:rPr>
        <w:t xml:space="preserve">Εισαγωγή στη Θρησκευτική Λαογραφία </w:t>
      </w:r>
      <w:r w:rsidRPr="007150D8">
        <w:rPr>
          <w:rFonts w:ascii="Calibri" w:hAnsi="Calibri" w:cs="Calibri"/>
          <w:sz w:val="20"/>
          <w:szCs w:val="20"/>
        </w:rPr>
        <w:t xml:space="preserve">τομ. Β., Θεσσαλονίκη 2017: Κ. &amp; Μ. Αντ. Σταμούλη , σσ. 88, 107 και Α.Λ. Ματάλα, </w:t>
      </w:r>
      <w:r w:rsidRPr="007150D8">
        <w:rPr>
          <w:rFonts w:ascii="Calibri" w:hAnsi="Calibri" w:cs="Calibri"/>
          <w:i/>
          <w:iCs/>
          <w:sz w:val="20"/>
          <w:szCs w:val="20"/>
        </w:rPr>
        <w:t>Διατροφή και πολιτισμός</w:t>
      </w:r>
      <w:r w:rsidRPr="007150D8">
        <w:rPr>
          <w:rFonts w:ascii="Calibri" w:hAnsi="Calibri" w:cs="Calibri"/>
          <w:sz w:val="20"/>
          <w:szCs w:val="20"/>
        </w:rPr>
        <w:t>, Αθήνα 2015: Κάλλιπος, Ανοικτές Ακαδημαϊκές Εκδόσεις, 64.</w:t>
      </w:r>
    </w:p>
  </w:footnote>
  <w:footnote w:id="5">
    <w:p w14:paraId="360BFFAF" w14:textId="24C2799D" w:rsidR="006852AB" w:rsidRPr="007150D8" w:rsidRDefault="006852AB" w:rsidP="007150D8">
      <w:pPr>
        <w:autoSpaceDE w:val="0"/>
        <w:autoSpaceDN w:val="0"/>
        <w:adjustRightInd w:val="0"/>
        <w:spacing w:after="0" w:line="240" w:lineRule="auto"/>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Δ. Λουκάτος, «Το έθιμο της βασιλόπιττας», Σύμμεικτα Β, Ανάτυπο από τα Μικρασιατικά Χρονικά τομ. Ι’ (1962), 106.</w:t>
      </w:r>
    </w:p>
  </w:footnote>
  <w:footnote w:id="6">
    <w:p w14:paraId="154F3580" w14:textId="77777777" w:rsidR="006852AB" w:rsidRPr="007150D8" w:rsidRDefault="006852AB" w:rsidP="007150D8">
      <w:pPr>
        <w:autoSpaceDE w:val="0"/>
        <w:autoSpaceDN w:val="0"/>
        <w:adjustRightInd w:val="0"/>
        <w:spacing w:after="0" w:line="240" w:lineRule="auto"/>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Γ. Καραμήτρου- Μεντεσίδη, </w:t>
      </w:r>
      <w:r w:rsidRPr="007150D8">
        <w:rPr>
          <w:rFonts w:ascii="Calibri" w:hAnsi="Calibri" w:cs="Calibri"/>
          <w:i/>
          <w:iCs/>
          <w:sz w:val="20"/>
          <w:szCs w:val="20"/>
        </w:rPr>
        <w:t xml:space="preserve">Αρχαία διατροφή: Ένα ταξίδι στην τέχνη της γαστρονομίας, </w:t>
      </w:r>
      <w:r w:rsidRPr="007150D8">
        <w:rPr>
          <w:rFonts w:ascii="Calibri" w:hAnsi="Calibri" w:cs="Calibri"/>
          <w:sz w:val="20"/>
          <w:szCs w:val="20"/>
        </w:rPr>
        <w:t>ό.π.</w:t>
      </w:r>
    </w:p>
    <w:p w14:paraId="6C168C6A" w14:textId="1AC41A96" w:rsidR="006852AB" w:rsidRPr="007150D8" w:rsidRDefault="006852AB" w:rsidP="007150D8">
      <w:pPr>
        <w:pStyle w:val="aa"/>
        <w:rPr>
          <w:rFonts w:ascii="Calibri" w:hAnsi="Calibri" w:cs="Calibri"/>
        </w:rPr>
      </w:pPr>
    </w:p>
  </w:footnote>
  <w:footnote w:id="7">
    <w:p w14:paraId="4A6C1958" w14:textId="40A494E9" w:rsidR="006852AB" w:rsidRPr="007150D8" w:rsidRDefault="006852AB" w:rsidP="007150D8">
      <w:pPr>
        <w:autoSpaceDE w:val="0"/>
        <w:autoSpaceDN w:val="0"/>
        <w:adjustRightInd w:val="0"/>
        <w:spacing w:after="0" w:line="240" w:lineRule="auto"/>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Σ. Ήμελλος, </w:t>
      </w:r>
      <w:r w:rsidRPr="007150D8">
        <w:rPr>
          <w:rFonts w:ascii="Calibri" w:hAnsi="Calibri" w:cs="Calibri"/>
          <w:i/>
          <w:iCs/>
          <w:sz w:val="20"/>
          <w:szCs w:val="20"/>
        </w:rPr>
        <w:t xml:space="preserve">Η τροφή από λαογραφική άποψη, </w:t>
      </w:r>
      <w:r w:rsidRPr="007150D8">
        <w:rPr>
          <w:rFonts w:ascii="Calibri" w:hAnsi="Calibri" w:cs="Calibri"/>
          <w:sz w:val="20"/>
          <w:szCs w:val="20"/>
        </w:rPr>
        <w:t>ό.π., 7.</w:t>
      </w:r>
    </w:p>
  </w:footnote>
  <w:footnote w:id="8">
    <w:p w14:paraId="74E181B0" w14:textId="04F181F8" w:rsidR="006852AB" w:rsidRPr="007150D8" w:rsidRDefault="006852AB" w:rsidP="007150D8">
      <w:pPr>
        <w:spacing w:line="240" w:lineRule="auto"/>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Φ. Κουκουλές, «Ονόματα και είδη άρτων κατά τους Βυζαντινούς χρόνους», Ανάτυπο από: Επετηρίδα της Εταιρείας Βυζαντινών Σπουδών, τ. Ε, εν Αθήναις 1928: Εστία,  σσ. 36,38.</w:t>
      </w:r>
    </w:p>
  </w:footnote>
  <w:footnote w:id="9">
    <w:p w14:paraId="565B3D1F" w14:textId="4013B9F8" w:rsidR="006852AB" w:rsidRPr="007150D8" w:rsidRDefault="006852AB" w:rsidP="007150D8">
      <w:pPr>
        <w:spacing w:line="240" w:lineRule="auto"/>
        <w:contextualSpacing/>
        <w:jc w:val="both"/>
        <w:rPr>
          <w:rFonts w:ascii="Calibri" w:hAnsi="Calibri" w:cs="Calibri"/>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Δ. Λουκόπουλος, </w:t>
      </w:r>
      <w:r w:rsidRPr="007150D8">
        <w:rPr>
          <w:rFonts w:ascii="Calibri" w:hAnsi="Calibri" w:cs="Calibri"/>
          <w:i/>
          <w:iCs/>
          <w:sz w:val="20"/>
          <w:szCs w:val="20"/>
        </w:rPr>
        <w:t>Γεωργικά της Ρούμελης,</w:t>
      </w:r>
      <w:r w:rsidRPr="007150D8">
        <w:rPr>
          <w:rFonts w:ascii="Calibri" w:hAnsi="Calibri" w:cs="Calibri"/>
          <w:sz w:val="20"/>
          <w:szCs w:val="20"/>
        </w:rPr>
        <w:t xml:space="preserve"> Εισαγωγή Μ.Γ. Μερακλή, Αθήνα-Γιάννινα, 1938: Δωδώνη, σ. 277.</w:t>
      </w:r>
    </w:p>
  </w:footnote>
  <w:footnote w:id="10">
    <w:p w14:paraId="6D3C9DB9" w14:textId="4FD245BF" w:rsidR="006852AB" w:rsidRPr="007150D8" w:rsidRDefault="006852AB" w:rsidP="007150D8">
      <w:pPr>
        <w:spacing w:line="240" w:lineRule="auto"/>
        <w:contextualSpacing/>
        <w:jc w:val="both"/>
        <w:rPr>
          <w:rFonts w:ascii="Calibri" w:eastAsia="Calibri" w:hAnsi="Calibri" w:cs="Calibri"/>
          <w:kern w:val="0"/>
          <w:sz w:val="20"/>
          <w:szCs w:val="20"/>
        </w:rPr>
      </w:pPr>
      <w:r w:rsidRPr="007150D8">
        <w:rPr>
          <w:rStyle w:val="ab"/>
          <w:rFonts w:ascii="Calibri" w:hAnsi="Calibri" w:cs="Calibri"/>
          <w:sz w:val="20"/>
          <w:szCs w:val="20"/>
        </w:rPr>
        <w:footnoteRef/>
      </w:r>
      <w:r w:rsidRPr="007150D8">
        <w:rPr>
          <w:rFonts w:ascii="Calibri" w:hAnsi="Calibri" w:cs="Calibri"/>
          <w:sz w:val="20"/>
          <w:szCs w:val="20"/>
        </w:rPr>
        <w:t xml:space="preserve"> Μ. Γ. Βαρβούνη, «Θρησκευτική Λαογραφία στην Ελλάδα», </w:t>
      </w:r>
      <w:hyperlink r:id="rId1" w:history="1">
        <w:r w:rsidRPr="007150D8">
          <w:rPr>
            <w:rFonts w:ascii="Calibri" w:hAnsi="Calibri" w:cs="Calibri"/>
            <w:color w:val="0000FF"/>
            <w:sz w:val="20"/>
            <w:szCs w:val="20"/>
            <w:u w:val="single"/>
          </w:rPr>
          <w:t>(PDF) ΘΡΗΣΚΕΥΤΙΚΗ ΛΑΟΓΡΑΦΙΑ ΣΤΗΝ ΕΛΛΑΔΑ</w:t>
        </w:r>
      </w:hyperlink>
      <w:r w:rsidRPr="007150D8">
        <w:rPr>
          <w:rFonts w:ascii="Calibri" w:hAnsi="Calibri" w:cs="Calibri"/>
          <w:sz w:val="20"/>
          <w:szCs w:val="20"/>
        </w:rPr>
        <w:t xml:space="preserve">,  409 </w:t>
      </w:r>
      <w:r w:rsidRPr="007150D8">
        <w:rPr>
          <w:rFonts w:ascii="Calibri" w:eastAsia="Calibri" w:hAnsi="Calibri" w:cs="Calibri"/>
          <w:kern w:val="0"/>
          <w:sz w:val="20"/>
          <w:szCs w:val="20"/>
        </w:rPr>
        <w:t>(τελευταία πρόσβαση 03.09.2025).</w:t>
      </w:r>
    </w:p>
  </w:footnote>
  <w:footnote w:id="11">
    <w:p w14:paraId="1A9DA0C5" w14:textId="77777777" w:rsidR="00473DC3" w:rsidRPr="007150D8" w:rsidRDefault="00473DC3" w:rsidP="007150D8">
      <w:pPr>
        <w:pStyle w:val="aa"/>
        <w:rPr>
          <w:rFonts w:ascii="Calibri" w:hAnsi="Calibri" w:cs="Calibri"/>
        </w:rPr>
      </w:pPr>
      <w:r w:rsidRPr="007150D8">
        <w:rPr>
          <w:rStyle w:val="ab"/>
          <w:rFonts w:ascii="Calibri" w:hAnsi="Calibri" w:cs="Calibri"/>
        </w:rPr>
        <w:footnoteRef/>
      </w:r>
      <w:r w:rsidRPr="007150D8">
        <w:rPr>
          <w:rFonts w:ascii="Calibri" w:hAnsi="Calibri" w:cs="Calibri"/>
        </w:rPr>
        <w:t xml:space="preserve"> Μ. Γ. Μερακλής, </w:t>
      </w:r>
      <w:r w:rsidRPr="007150D8">
        <w:rPr>
          <w:rFonts w:ascii="Calibri" w:hAnsi="Calibri" w:cs="Calibri"/>
          <w:i/>
          <w:iCs/>
        </w:rPr>
        <w:t xml:space="preserve">Νεοελληνικός λαϊκός βίος: όψεις και απόψεις, </w:t>
      </w:r>
      <w:r w:rsidRPr="007150D8">
        <w:rPr>
          <w:rFonts w:ascii="Calibri" w:hAnsi="Calibri" w:cs="Calibri"/>
        </w:rPr>
        <w:t>Αθήνα 2001: Α.Α. Λιβάνη, σσ.105-106.</w:t>
      </w:r>
    </w:p>
  </w:footnote>
  <w:footnote w:id="12">
    <w:p w14:paraId="64965FA8" w14:textId="77777777" w:rsidR="00E74485" w:rsidRPr="001C6B93" w:rsidRDefault="00E74485" w:rsidP="00E74485">
      <w:pPr>
        <w:spacing w:line="240" w:lineRule="auto"/>
        <w:rPr>
          <w:rFonts w:eastAsia="Aptos" w:cstheme="minorHAnsi"/>
          <w:sz w:val="20"/>
          <w:szCs w:val="20"/>
        </w:rPr>
      </w:pPr>
      <w:r>
        <w:rPr>
          <w:rStyle w:val="ab"/>
        </w:rPr>
        <w:footnoteRef/>
      </w:r>
      <w:r>
        <w:t xml:space="preserve"> </w:t>
      </w:r>
      <w:hyperlink r:id="rId2" w:history="1">
        <w:r w:rsidRPr="00E74485">
          <w:rPr>
            <w:rStyle w:val="-"/>
            <w:rFonts w:ascii="Calibri" w:eastAsia="Times New Roman" w:hAnsi="Calibri" w:cs="Calibri"/>
            <w:spacing w:val="-8"/>
            <w:kern w:val="0"/>
            <w:sz w:val="20"/>
            <w:szCs w:val="20"/>
            <w:lang w:eastAsia="el-GR"/>
          </w:rPr>
          <w:t>https://loulismuseum.gr/thematics/sto-mylo</w:t>
        </w:r>
      </w:hyperlink>
      <w:r w:rsidRPr="00E74485">
        <w:rPr>
          <w:rFonts w:ascii="Calibri" w:hAnsi="Calibri" w:cs="Calibri"/>
          <w:sz w:val="20"/>
          <w:szCs w:val="20"/>
        </w:rPr>
        <w:t xml:space="preserve"> </w:t>
      </w:r>
      <w:r w:rsidRPr="00E74485">
        <w:rPr>
          <w:rFonts w:ascii="Calibri" w:eastAsia="Calibri" w:hAnsi="Calibri" w:cs="Calibri"/>
          <w:kern w:val="0"/>
          <w:sz w:val="20"/>
          <w:szCs w:val="20"/>
        </w:rPr>
        <w:t>(τελευταία πρόσβαση 03.09.2025).</w:t>
      </w:r>
    </w:p>
    <w:p w14:paraId="5ACFEEAD" w14:textId="77E09DDF" w:rsidR="00E74485" w:rsidRDefault="00E74485">
      <w:pPr>
        <w:pStyle w:val="aa"/>
      </w:pPr>
    </w:p>
  </w:footnote>
  <w:footnote w:id="13">
    <w:p w14:paraId="0ABB19DF" w14:textId="30C0469D" w:rsidR="00E74485" w:rsidRPr="00E74485" w:rsidRDefault="00E74485" w:rsidP="00E74485">
      <w:pPr>
        <w:pStyle w:val="aa"/>
        <w:rPr>
          <w:rFonts w:ascii="Calibri" w:hAnsi="Calibri" w:cs="Calibri"/>
        </w:rPr>
      </w:pPr>
      <w:r w:rsidRPr="00E74485">
        <w:rPr>
          <w:rStyle w:val="ab"/>
          <w:rFonts w:ascii="Calibri" w:hAnsi="Calibri" w:cs="Calibri"/>
        </w:rPr>
        <w:footnoteRef/>
      </w:r>
      <w:r w:rsidRPr="00E74485">
        <w:rPr>
          <w:rFonts w:ascii="Calibri" w:hAnsi="Calibri" w:cs="Calibri"/>
        </w:rPr>
        <w:t xml:space="preserve"> </w:t>
      </w:r>
      <w:hyperlink r:id="rId3" w:history="1">
        <w:r w:rsidRPr="00E74485">
          <w:rPr>
            <w:rStyle w:val="-"/>
            <w:rFonts w:ascii="Calibri" w:hAnsi="Calibri" w:cs="Calibri"/>
          </w:rPr>
          <w:t>https://www.friends-mnep.gr/wp-content/uploads/2015/09/entypo-sitari.pdf</w:t>
        </w:r>
      </w:hyperlink>
      <w:r w:rsidRPr="00E74485">
        <w:rPr>
          <w:rFonts w:ascii="Calibri" w:hAnsi="Calibri" w:cs="Calibri"/>
        </w:rPr>
        <w:t xml:space="preserve"> </w:t>
      </w:r>
      <w:r w:rsidRPr="00E74485">
        <w:rPr>
          <w:rFonts w:ascii="Calibri" w:eastAsia="Calibri" w:hAnsi="Calibri" w:cs="Calibri"/>
          <w:kern w:val="0"/>
        </w:rPr>
        <w:t xml:space="preserve">(τελευταία πρόσβαση 04.09.2025) και </w:t>
      </w:r>
      <w:hyperlink r:id="rId4" w:history="1">
        <w:r w:rsidRPr="00E74485">
          <w:rPr>
            <w:rStyle w:val="-"/>
            <w:rFonts w:ascii="Calibri" w:eastAsia="Times New Roman" w:hAnsi="Calibri" w:cs="Calibri"/>
            <w:spacing w:val="-8"/>
            <w:kern w:val="0"/>
            <w:lang w:eastAsia="el-GR"/>
          </w:rPr>
          <w:t>https://loulismuseum.gr/thematics/artos-thriskeies-kai-paradosi</w:t>
        </w:r>
      </w:hyperlink>
      <w:r w:rsidRPr="00E74485">
        <w:rPr>
          <w:rFonts w:ascii="Calibri" w:hAnsi="Calibri" w:cs="Calibri"/>
        </w:rPr>
        <w:t xml:space="preserve"> </w:t>
      </w:r>
      <w:r w:rsidRPr="00E74485">
        <w:rPr>
          <w:rFonts w:ascii="Calibri" w:eastAsia="Calibri" w:hAnsi="Calibri" w:cs="Calibri"/>
          <w:kern w:val="0"/>
        </w:rPr>
        <w:t>(τελευταία πρόσβαση 04.09.2025).</w:t>
      </w:r>
    </w:p>
  </w:footnote>
  <w:footnote w:id="14">
    <w:p w14:paraId="1C4E1818" w14:textId="127B85C4" w:rsidR="006852AB" w:rsidRPr="00E74485" w:rsidRDefault="006852AB" w:rsidP="00E74485">
      <w:pPr>
        <w:spacing w:line="240" w:lineRule="auto"/>
        <w:contextualSpacing/>
        <w:jc w:val="both"/>
        <w:rPr>
          <w:rFonts w:ascii="Calibri" w:hAnsi="Calibri" w:cs="Calibri"/>
          <w:sz w:val="20"/>
          <w:szCs w:val="20"/>
        </w:rPr>
      </w:pPr>
      <w:r w:rsidRPr="00E74485">
        <w:rPr>
          <w:rStyle w:val="ab"/>
          <w:rFonts w:ascii="Calibri" w:hAnsi="Calibri" w:cs="Calibri"/>
          <w:sz w:val="20"/>
          <w:szCs w:val="20"/>
        </w:rPr>
        <w:footnoteRef/>
      </w:r>
      <w:r w:rsidRPr="00E74485">
        <w:rPr>
          <w:rFonts w:ascii="Calibri" w:hAnsi="Calibri" w:cs="Calibri"/>
          <w:sz w:val="20"/>
          <w:szCs w:val="20"/>
        </w:rPr>
        <w:t xml:space="preserve"> Α. </w:t>
      </w:r>
      <w:r w:rsidRPr="00E74485">
        <w:rPr>
          <w:rFonts w:ascii="Calibri" w:hAnsi="Calibri" w:cs="Calibri"/>
          <w:kern w:val="0"/>
          <w:sz w:val="20"/>
          <w:szCs w:val="20"/>
        </w:rPr>
        <w:t xml:space="preserve">Τζινίκου-Κακούλη, 2014 </w:t>
      </w:r>
      <w:r w:rsidRPr="00E74485">
        <w:rPr>
          <w:rFonts w:ascii="Calibri" w:hAnsi="Calibri" w:cs="Calibri"/>
          <w:i/>
          <w:iCs/>
          <w:kern w:val="0"/>
          <w:sz w:val="20"/>
          <w:szCs w:val="20"/>
        </w:rPr>
        <w:t xml:space="preserve">Το ψωμί στις δοξασίες του λαού μας </w:t>
      </w:r>
      <w:hyperlink r:id="rId5" w:history="1">
        <w:r w:rsidRPr="00E74485">
          <w:rPr>
            <w:rFonts w:ascii="Calibri" w:hAnsi="Calibri" w:cs="Calibri"/>
            <w:color w:val="0000FF"/>
            <w:sz w:val="20"/>
            <w:szCs w:val="20"/>
            <w:u w:val="single"/>
          </w:rPr>
          <w:t>ΤΟ ΨΩΜΙ ΣΤΙΣ ΔΟΞΑΣΙΕΣ ΤΟΥ ΛΑΟΥ ΜΑΣ « ΑΒΕΡΩΦ</w:t>
        </w:r>
      </w:hyperlink>
    </w:p>
  </w:footnote>
  <w:footnote w:id="15">
    <w:p w14:paraId="71F026DA" w14:textId="0E2BB64D" w:rsidR="006852AB" w:rsidRPr="00E74485" w:rsidRDefault="006852AB" w:rsidP="00E74485">
      <w:pPr>
        <w:spacing w:line="240" w:lineRule="auto"/>
        <w:jc w:val="both"/>
        <w:rPr>
          <w:rFonts w:ascii="Calibri" w:eastAsia="Calibri" w:hAnsi="Calibri" w:cs="Calibri"/>
          <w:kern w:val="0"/>
          <w:sz w:val="20"/>
          <w:szCs w:val="20"/>
        </w:rPr>
      </w:pPr>
      <w:r w:rsidRPr="00E74485">
        <w:rPr>
          <w:rStyle w:val="ab"/>
          <w:rFonts w:ascii="Calibri" w:hAnsi="Calibri" w:cs="Calibri"/>
          <w:sz w:val="20"/>
          <w:szCs w:val="20"/>
        </w:rPr>
        <w:footnoteRef/>
      </w:r>
      <w:r w:rsidR="007150D8" w:rsidRPr="00E74485">
        <w:rPr>
          <w:rFonts w:ascii="Calibri" w:hAnsi="Calibri" w:cs="Calibri"/>
          <w:sz w:val="20"/>
          <w:szCs w:val="20"/>
        </w:rPr>
        <w:t xml:space="preserve"> </w:t>
      </w:r>
      <w:hyperlink r:id="rId6" w:history="1">
        <w:r w:rsidR="007150D8" w:rsidRPr="00E74485">
          <w:rPr>
            <w:rStyle w:val="-"/>
            <w:rFonts w:ascii="Calibri" w:eastAsia="Times New Roman" w:hAnsi="Calibri" w:cs="Calibri"/>
            <w:spacing w:val="-8"/>
            <w:kern w:val="0"/>
            <w:sz w:val="20"/>
            <w:szCs w:val="20"/>
            <w:lang w:eastAsia="el-GR"/>
          </w:rPr>
          <w:t>https://loulismuseum.gr/thematics/artos-thriskeies-kai-paradosi</w:t>
        </w:r>
      </w:hyperlink>
      <w:r w:rsidRPr="00E74485">
        <w:rPr>
          <w:rFonts w:ascii="Calibri" w:hAnsi="Calibri" w:cs="Calibri"/>
          <w:sz w:val="20"/>
          <w:szCs w:val="20"/>
        </w:rPr>
        <w:t xml:space="preserve"> </w:t>
      </w:r>
      <w:r w:rsidRPr="00E74485">
        <w:rPr>
          <w:rFonts w:ascii="Calibri" w:eastAsia="Calibri" w:hAnsi="Calibri" w:cs="Calibri"/>
          <w:kern w:val="0"/>
          <w:sz w:val="20"/>
          <w:szCs w:val="20"/>
        </w:rPr>
        <w:t>(τελευταία πρόσβαση 04.09.2025).</w:t>
      </w:r>
    </w:p>
    <w:p w14:paraId="00E20528" w14:textId="250F7821" w:rsidR="006852AB" w:rsidRDefault="006852AB">
      <w:pPr>
        <w:pStyle w:val="aa"/>
      </w:pPr>
    </w:p>
  </w:footnote>
  <w:footnote w:id="16">
    <w:p w14:paraId="5C8BF066" w14:textId="6ABC05AC" w:rsidR="006852AB" w:rsidRPr="00E74485" w:rsidRDefault="006852AB" w:rsidP="00E74485">
      <w:pPr>
        <w:autoSpaceDE w:val="0"/>
        <w:autoSpaceDN w:val="0"/>
        <w:adjustRightInd w:val="0"/>
        <w:spacing w:after="0" w:line="240" w:lineRule="auto"/>
        <w:jc w:val="both"/>
        <w:rPr>
          <w:rFonts w:ascii="Calibri" w:hAnsi="Calibri" w:cs="Calibri"/>
          <w:kern w:val="0"/>
          <w:sz w:val="20"/>
          <w:szCs w:val="20"/>
        </w:rPr>
      </w:pPr>
      <w:r>
        <w:rPr>
          <w:rStyle w:val="ab"/>
        </w:rPr>
        <w:footnoteRef/>
      </w:r>
      <w:r>
        <w:t xml:space="preserve"> </w:t>
      </w:r>
      <w:r w:rsidRPr="00E74485">
        <w:rPr>
          <w:rFonts w:ascii="Calibri" w:hAnsi="Calibri" w:cs="Calibri"/>
          <w:kern w:val="0"/>
          <w:sz w:val="20"/>
          <w:szCs w:val="20"/>
        </w:rPr>
        <w:t>Γ. Θανόπουλος, «Ο κύκλος της ζωής: Γέννηση-Γάμος Θάνατος» στο Γ. Αικατερινίδης, κ.ά., </w:t>
      </w:r>
      <w:r w:rsidRPr="00E74485">
        <w:rPr>
          <w:rFonts w:ascii="Calibri" w:hAnsi="Calibri" w:cs="Calibri"/>
          <w:i/>
          <w:iCs/>
          <w:kern w:val="0"/>
          <w:sz w:val="20"/>
          <w:szCs w:val="20"/>
        </w:rPr>
        <w:t>Δημόσιος και Ιδιωτικός Βίος στην Ελλάδα ΙΙ: Οι Νεότεροι Χρόνοι</w:t>
      </w:r>
      <w:r w:rsidRPr="00E74485">
        <w:rPr>
          <w:rFonts w:ascii="Calibri" w:hAnsi="Calibri" w:cs="Calibri"/>
          <w:kern w:val="0"/>
          <w:sz w:val="20"/>
          <w:szCs w:val="20"/>
        </w:rPr>
        <w:t>, τόμος Α΄, Πάτρα 2002: ΕΑΠ, σ.σ. 95, 97.</w:t>
      </w:r>
    </w:p>
    <w:p w14:paraId="21215DDA" w14:textId="7F9258E2" w:rsidR="006852AB" w:rsidRDefault="006852AB">
      <w:pPr>
        <w:pStyle w:val="aa"/>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B5CB6"/>
    <w:multiLevelType w:val="multilevel"/>
    <w:tmpl w:val="74041B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27B90C91"/>
    <w:multiLevelType w:val="hybridMultilevel"/>
    <w:tmpl w:val="0886703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16cid:durableId="1814981440">
    <w:abstractNumId w:val="0"/>
  </w:num>
  <w:num w:numId="2" w16cid:durableId="5918644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31DC"/>
    <w:rsid w:val="000A5272"/>
    <w:rsid w:val="00152ED5"/>
    <w:rsid w:val="001726AF"/>
    <w:rsid w:val="002934C1"/>
    <w:rsid w:val="002A7238"/>
    <w:rsid w:val="003165B7"/>
    <w:rsid w:val="00363417"/>
    <w:rsid w:val="00450C31"/>
    <w:rsid w:val="00473DC3"/>
    <w:rsid w:val="004A5213"/>
    <w:rsid w:val="004F18F7"/>
    <w:rsid w:val="00595C9D"/>
    <w:rsid w:val="00600F6C"/>
    <w:rsid w:val="006852AB"/>
    <w:rsid w:val="007150D8"/>
    <w:rsid w:val="007F3880"/>
    <w:rsid w:val="00836F97"/>
    <w:rsid w:val="008B6D95"/>
    <w:rsid w:val="0091784F"/>
    <w:rsid w:val="00931482"/>
    <w:rsid w:val="00935211"/>
    <w:rsid w:val="00945318"/>
    <w:rsid w:val="009932E5"/>
    <w:rsid w:val="009A2B4A"/>
    <w:rsid w:val="009B550C"/>
    <w:rsid w:val="009D792B"/>
    <w:rsid w:val="00A46570"/>
    <w:rsid w:val="00A83366"/>
    <w:rsid w:val="00AB1767"/>
    <w:rsid w:val="00AD2338"/>
    <w:rsid w:val="00B7163E"/>
    <w:rsid w:val="00B96B79"/>
    <w:rsid w:val="00BF07AD"/>
    <w:rsid w:val="00D5799E"/>
    <w:rsid w:val="00D831DC"/>
    <w:rsid w:val="00E02665"/>
    <w:rsid w:val="00E60E94"/>
    <w:rsid w:val="00E71F18"/>
    <w:rsid w:val="00E74485"/>
    <w:rsid w:val="00E8616B"/>
    <w:rsid w:val="00E927E2"/>
    <w:rsid w:val="00E94FFB"/>
    <w:rsid w:val="00F373DD"/>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white,#ffc"/>
    </o:shapedefaults>
    <o:shapelayout v:ext="edit">
      <o:idmap v:ext="edit" data="1"/>
    </o:shapelayout>
  </w:shapeDefaults>
  <w:decimalSymbol w:val=","/>
  <w:listSeparator w:val=";"/>
  <w14:docId w14:val="568FC8B7"/>
  <w15:chartTrackingRefBased/>
  <w15:docId w15:val="{7149AECB-9EE4-4AA6-8C99-50115A67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l-G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31DC"/>
    <w:rPr>
      <w14:ligatures w14:val="none"/>
    </w:rPr>
  </w:style>
  <w:style w:type="paragraph" w:styleId="1">
    <w:name w:val="heading 1"/>
    <w:basedOn w:val="a"/>
    <w:next w:val="a"/>
    <w:link w:val="1Char"/>
    <w:uiPriority w:val="9"/>
    <w:qFormat/>
    <w:rsid w:val="00D831D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Char"/>
    <w:uiPriority w:val="9"/>
    <w:semiHidden/>
    <w:unhideWhenUsed/>
    <w:qFormat/>
    <w:rsid w:val="00D831D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Char"/>
    <w:uiPriority w:val="9"/>
    <w:semiHidden/>
    <w:unhideWhenUsed/>
    <w:qFormat/>
    <w:rsid w:val="00D831DC"/>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Char"/>
    <w:uiPriority w:val="9"/>
    <w:semiHidden/>
    <w:unhideWhenUsed/>
    <w:qFormat/>
    <w:rsid w:val="00D831DC"/>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Char"/>
    <w:uiPriority w:val="9"/>
    <w:semiHidden/>
    <w:unhideWhenUsed/>
    <w:qFormat/>
    <w:rsid w:val="00D831DC"/>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Char"/>
    <w:uiPriority w:val="9"/>
    <w:semiHidden/>
    <w:unhideWhenUsed/>
    <w:qFormat/>
    <w:rsid w:val="00D831DC"/>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Char"/>
    <w:uiPriority w:val="9"/>
    <w:semiHidden/>
    <w:unhideWhenUsed/>
    <w:qFormat/>
    <w:rsid w:val="00D831DC"/>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Char"/>
    <w:uiPriority w:val="9"/>
    <w:semiHidden/>
    <w:unhideWhenUsed/>
    <w:qFormat/>
    <w:rsid w:val="00D831DC"/>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Char"/>
    <w:uiPriority w:val="9"/>
    <w:semiHidden/>
    <w:unhideWhenUsed/>
    <w:qFormat/>
    <w:rsid w:val="00D831DC"/>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D831DC"/>
    <w:rPr>
      <w:rFonts w:asciiTheme="majorHAnsi" w:eastAsiaTheme="majorEastAsia" w:hAnsiTheme="majorHAnsi" w:cstheme="majorBidi"/>
      <w:color w:val="0F4761" w:themeColor="accent1" w:themeShade="BF"/>
      <w:sz w:val="40"/>
      <w:szCs w:val="40"/>
    </w:rPr>
  </w:style>
  <w:style w:type="character" w:customStyle="1" w:styleId="2Char">
    <w:name w:val="Επικεφαλίδα 2 Char"/>
    <w:basedOn w:val="a0"/>
    <w:link w:val="2"/>
    <w:uiPriority w:val="9"/>
    <w:semiHidden/>
    <w:rsid w:val="00D831DC"/>
    <w:rPr>
      <w:rFonts w:asciiTheme="majorHAnsi" w:eastAsiaTheme="majorEastAsia" w:hAnsiTheme="majorHAnsi" w:cstheme="majorBidi"/>
      <w:color w:val="0F4761" w:themeColor="accent1" w:themeShade="BF"/>
      <w:sz w:val="32"/>
      <w:szCs w:val="32"/>
    </w:rPr>
  </w:style>
  <w:style w:type="character" w:customStyle="1" w:styleId="3Char">
    <w:name w:val="Επικεφαλίδα 3 Char"/>
    <w:basedOn w:val="a0"/>
    <w:link w:val="3"/>
    <w:uiPriority w:val="9"/>
    <w:semiHidden/>
    <w:rsid w:val="00D831DC"/>
    <w:rPr>
      <w:rFonts w:eastAsiaTheme="majorEastAsia" w:cstheme="majorBidi"/>
      <w:color w:val="0F4761" w:themeColor="accent1" w:themeShade="BF"/>
      <w:sz w:val="28"/>
      <w:szCs w:val="28"/>
    </w:rPr>
  </w:style>
  <w:style w:type="character" w:customStyle="1" w:styleId="4Char">
    <w:name w:val="Επικεφαλίδα 4 Char"/>
    <w:basedOn w:val="a0"/>
    <w:link w:val="4"/>
    <w:uiPriority w:val="9"/>
    <w:semiHidden/>
    <w:rsid w:val="00D831DC"/>
    <w:rPr>
      <w:rFonts w:eastAsiaTheme="majorEastAsia" w:cstheme="majorBidi"/>
      <w:i/>
      <w:iCs/>
      <w:color w:val="0F4761" w:themeColor="accent1" w:themeShade="BF"/>
    </w:rPr>
  </w:style>
  <w:style w:type="character" w:customStyle="1" w:styleId="5Char">
    <w:name w:val="Επικεφαλίδα 5 Char"/>
    <w:basedOn w:val="a0"/>
    <w:link w:val="5"/>
    <w:uiPriority w:val="9"/>
    <w:semiHidden/>
    <w:rsid w:val="00D831DC"/>
    <w:rPr>
      <w:rFonts w:eastAsiaTheme="majorEastAsia" w:cstheme="majorBidi"/>
      <w:color w:val="0F4761" w:themeColor="accent1" w:themeShade="BF"/>
    </w:rPr>
  </w:style>
  <w:style w:type="character" w:customStyle="1" w:styleId="6Char">
    <w:name w:val="Επικεφαλίδα 6 Char"/>
    <w:basedOn w:val="a0"/>
    <w:link w:val="6"/>
    <w:uiPriority w:val="9"/>
    <w:semiHidden/>
    <w:rsid w:val="00D831DC"/>
    <w:rPr>
      <w:rFonts w:eastAsiaTheme="majorEastAsia" w:cstheme="majorBidi"/>
      <w:i/>
      <w:iCs/>
      <w:color w:val="595959" w:themeColor="text1" w:themeTint="A6"/>
    </w:rPr>
  </w:style>
  <w:style w:type="character" w:customStyle="1" w:styleId="7Char">
    <w:name w:val="Επικεφαλίδα 7 Char"/>
    <w:basedOn w:val="a0"/>
    <w:link w:val="7"/>
    <w:uiPriority w:val="9"/>
    <w:semiHidden/>
    <w:rsid w:val="00D831DC"/>
    <w:rPr>
      <w:rFonts w:eastAsiaTheme="majorEastAsia" w:cstheme="majorBidi"/>
      <w:color w:val="595959" w:themeColor="text1" w:themeTint="A6"/>
    </w:rPr>
  </w:style>
  <w:style w:type="character" w:customStyle="1" w:styleId="8Char">
    <w:name w:val="Επικεφαλίδα 8 Char"/>
    <w:basedOn w:val="a0"/>
    <w:link w:val="8"/>
    <w:uiPriority w:val="9"/>
    <w:semiHidden/>
    <w:rsid w:val="00D831DC"/>
    <w:rPr>
      <w:rFonts w:eastAsiaTheme="majorEastAsia" w:cstheme="majorBidi"/>
      <w:i/>
      <w:iCs/>
      <w:color w:val="272727" w:themeColor="text1" w:themeTint="D8"/>
    </w:rPr>
  </w:style>
  <w:style w:type="character" w:customStyle="1" w:styleId="9Char">
    <w:name w:val="Επικεφαλίδα 9 Char"/>
    <w:basedOn w:val="a0"/>
    <w:link w:val="9"/>
    <w:uiPriority w:val="9"/>
    <w:semiHidden/>
    <w:rsid w:val="00D831DC"/>
    <w:rPr>
      <w:rFonts w:eastAsiaTheme="majorEastAsia" w:cstheme="majorBidi"/>
      <w:color w:val="272727" w:themeColor="text1" w:themeTint="D8"/>
    </w:rPr>
  </w:style>
  <w:style w:type="paragraph" w:styleId="a3">
    <w:name w:val="Title"/>
    <w:basedOn w:val="a"/>
    <w:next w:val="a"/>
    <w:link w:val="Char"/>
    <w:uiPriority w:val="10"/>
    <w:qFormat/>
    <w:rsid w:val="00D831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D831DC"/>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D831DC"/>
    <w:pPr>
      <w:numPr>
        <w:ilvl w:val="1"/>
      </w:numPr>
    </w:pPr>
    <w:rPr>
      <w:rFonts w:eastAsiaTheme="majorEastAsia" w:cstheme="majorBidi"/>
      <w:color w:val="595959" w:themeColor="text1" w:themeTint="A6"/>
      <w:spacing w:val="15"/>
      <w:sz w:val="28"/>
      <w:szCs w:val="28"/>
    </w:rPr>
  </w:style>
  <w:style w:type="character" w:customStyle="1" w:styleId="Char0">
    <w:name w:val="Υπότιτλος Char"/>
    <w:basedOn w:val="a0"/>
    <w:link w:val="a4"/>
    <w:uiPriority w:val="11"/>
    <w:rsid w:val="00D831DC"/>
    <w:rPr>
      <w:rFonts w:eastAsiaTheme="majorEastAsia" w:cstheme="majorBidi"/>
      <w:color w:val="595959" w:themeColor="text1" w:themeTint="A6"/>
      <w:spacing w:val="15"/>
      <w:sz w:val="28"/>
      <w:szCs w:val="28"/>
    </w:rPr>
  </w:style>
  <w:style w:type="paragraph" w:styleId="a5">
    <w:name w:val="Quote"/>
    <w:basedOn w:val="a"/>
    <w:next w:val="a"/>
    <w:link w:val="Char1"/>
    <w:uiPriority w:val="29"/>
    <w:qFormat/>
    <w:rsid w:val="00D831DC"/>
    <w:pPr>
      <w:spacing w:before="160"/>
      <w:jc w:val="center"/>
    </w:pPr>
    <w:rPr>
      <w:i/>
      <w:iCs/>
      <w:color w:val="404040" w:themeColor="text1" w:themeTint="BF"/>
    </w:rPr>
  </w:style>
  <w:style w:type="character" w:customStyle="1" w:styleId="Char1">
    <w:name w:val="Απόσπασμα Char"/>
    <w:basedOn w:val="a0"/>
    <w:link w:val="a5"/>
    <w:uiPriority w:val="29"/>
    <w:rsid w:val="00D831DC"/>
    <w:rPr>
      <w:i/>
      <w:iCs/>
      <w:color w:val="404040" w:themeColor="text1" w:themeTint="BF"/>
    </w:rPr>
  </w:style>
  <w:style w:type="paragraph" w:styleId="a6">
    <w:name w:val="List Paragraph"/>
    <w:basedOn w:val="a"/>
    <w:uiPriority w:val="34"/>
    <w:qFormat/>
    <w:rsid w:val="00D831DC"/>
    <w:pPr>
      <w:ind w:left="720"/>
      <w:contextualSpacing/>
    </w:pPr>
  </w:style>
  <w:style w:type="character" w:styleId="a7">
    <w:name w:val="Intense Emphasis"/>
    <w:basedOn w:val="a0"/>
    <w:uiPriority w:val="21"/>
    <w:qFormat/>
    <w:rsid w:val="00D831DC"/>
    <w:rPr>
      <w:i/>
      <w:iCs/>
      <w:color w:val="0F4761" w:themeColor="accent1" w:themeShade="BF"/>
    </w:rPr>
  </w:style>
  <w:style w:type="paragraph" w:styleId="a8">
    <w:name w:val="Intense Quote"/>
    <w:basedOn w:val="a"/>
    <w:next w:val="a"/>
    <w:link w:val="Char2"/>
    <w:uiPriority w:val="30"/>
    <w:qFormat/>
    <w:rsid w:val="00D831D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har2">
    <w:name w:val="Έντονο απόσπ. Char"/>
    <w:basedOn w:val="a0"/>
    <w:link w:val="a8"/>
    <w:uiPriority w:val="30"/>
    <w:rsid w:val="00D831DC"/>
    <w:rPr>
      <w:i/>
      <w:iCs/>
      <w:color w:val="0F4761" w:themeColor="accent1" w:themeShade="BF"/>
    </w:rPr>
  </w:style>
  <w:style w:type="character" w:styleId="a9">
    <w:name w:val="Intense Reference"/>
    <w:basedOn w:val="a0"/>
    <w:uiPriority w:val="32"/>
    <w:qFormat/>
    <w:rsid w:val="00D831DC"/>
    <w:rPr>
      <w:b/>
      <w:bCs/>
      <w:smallCaps/>
      <w:color w:val="0F4761" w:themeColor="accent1" w:themeShade="BF"/>
      <w:spacing w:val="5"/>
    </w:rPr>
  </w:style>
  <w:style w:type="paragraph" w:styleId="aa">
    <w:name w:val="footnote text"/>
    <w:basedOn w:val="a"/>
    <w:link w:val="Char3"/>
    <w:uiPriority w:val="99"/>
    <w:unhideWhenUsed/>
    <w:rsid w:val="00D831DC"/>
    <w:pPr>
      <w:spacing w:after="0" w:line="240" w:lineRule="auto"/>
    </w:pPr>
    <w:rPr>
      <w:sz w:val="20"/>
      <w:szCs w:val="20"/>
    </w:rPr>
  </w:style>
  <w:style w:type="character" w:customStyle="1" w:styleId="Char3">
    <w:name w:val="Κείμενο υποσημείωσης Char"/>
    <w:basedOn w:val="a0"/>
    <w:link w:val="aa"/>
    <w:uiPriority w:val="99"/>
    <w:rsid w:val="00D831DC"/>
    <w:rPr>
      <w:sz w:val="20"/>
      <w:szCs w:val="20"/>
      <w14:ligatures w14:val="none"/>
    </w:rPr>
  </w:style>
  <w:style w:type="character" w:styleId="ab">
    <w:name w:val="footnote reference"/>
    <w:basedOn w:val="a0"/>
    <w:uiPriority w:val="99"/>
    <w:semiHidden/>
    <w:unhideWhenUsed/>
    <w:rsid w:val="00D831DC"/>
    <w:rPr>
      <w:vertAlign w:val="superscript"/>
    </w:rPr>
  </w:style>
  <w:style w:type="paragraph" w:customStyle="1" w:styleId="isselectedend">
    <w:name w:val="isselectedend"/>
    <w:basedOn w:val="a"/>
    <w:rsid w:val="00473DC3"/>
    <w:pPr>
      <w:spacing w:before="100" w:beforeAutospacing="1" w:after="100" w:afterAutospacing="1" w:line="240" w:lineRule="auto"/>
    </w:pPr>
    <w:rPr>
      <w:rFonts w:ascii="Times New Roman" w:eastAsia="Times New Roman" w:hAnsi="Times New Roman" w:cs="Times New Roman"/>
      <w:kern w:val="0"/>
      <w:sz w:val="24"/>
      <w:szCs w:val="24"/>
      <w:lang w:eastAsia="el-GR"/>
    </w:rPr>
  </w:style>
  <w:style w:type="paragraph" w:styleId="Web">
    <w:name w:val="Normal (Web)"/>
    <w:basedOn w:val="a"/>
    <w:uiPriority w:val="99"/>
    <w:semiHidden/>
    <w:unhideWhenUsed/>
    <w:rsid w:val="00473DC3"/>
    <w:pPr>
      <w:spacing w:before="100" w:beforeAutospacing="1" w:after="100" w:afterAutospacing="1" w:line="240" w:lineRule="auto"/>
    </w:pPr>
    <w:rPr>
      <w:rFonts w:ascii="Times New Roman" w:eastAsia="Times New Roman" w:hAnsi="Times New Roman" w:cs="Times New Roman"/>
      <w:kern w:val="0"/>
      <w:sz w:val="24"/>
      <w:szCs w:val="24"/>
      <w:lang w:eastAsia="el-GR"/>
    </w:rPr>
  </w:style>
  <w:style w:type="character" w:styleId="-">
    <w:name w:val="Hyperlink"/>
    <w:basedOn w:val="a0"/>
    <w:uiPriority w:val="99"/>
    <w:unhideWhenUsed/>
    <w:rsid w:val="00935211"/>
    <w:rPr>
      <w:color w:val="467886" w:themeColor="hyperlink"/>
      <w:u w:val="single"/>
    </w:rPr>
  </w:style>
  <w:style w:type="character" w:styleId="ac">
    <w:name w:val="Unresolved Mention"/>
    <w:basedOn w:val="a0"/>
    <w:uiPriority w:val="99"/>
    <w:semiHidden/>
    <w:unhideWhenUsed/>
    <w:rsid w:val="007150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7745031">
      <w:bodyDiv w:val="1"/>
      <w:marLeft w:val="0"/>
      <w:marRight w:val="0"/>
      <w:marTop w:val="0"/>
      <w:marBottom w:val="0"/>
      <w:divBdr>
        <w:top w:val="none" w:sz="0" w:space="0" w:color="auto"/>
        <w:left w:val="none" w:sz="0" w:space="0" w:color="auto"/>
        <w:bottom w:val="none" w:sz="0" w:space="0" w:color="auto"/>
        <w:right w:val="none" w:sz="0" w:space="0" w:color="auto"/>
      </w:divBdr>
    </w:div>
    <w:div w:id="1516765640">
      <w:bodyDiv w:val="1"/>
      <w:marLeft w:val="0"/>
      <w:marRight w:val="0"/>
      <w:marTop w:val="0"/>
      <w:marBottom w:val="0"/>
      <w:divBdr>
        <w:top w:val="none" w:sz="0" w:space="0" w:color="auto"/>
        <w:left w:val="none" w:sz="0" w:space="0" w:color="auto"/>
        <w:bottom w:val="none" w:sz="0" w:space="0" w:color="auto"/>
        <w:right w:val="none" w:sz="0" w:space="0" w:color="auto"/>
      </w:divBdr>
    </w:div>
    <w:div w:id="1606231220">
      <w:bodyDiv w:val="1"/>
      <w:marLeft w:val="0"/>
      <w:marRight w:val="0"/>
      <w:marTop w:val="0"/>
      <w:marBottom w:val="0"/>
      <w:divBdr>
        <w:top w:val="none" w:sz="0" w:space="0" w:color="auto"/>
        <w:left w:val="none" w:sz="0" w:space="0" w:color="auto"/>
        <w:bottom w:val="none" w:sz="0" w:space="0" w:color="auto"/>
        <w:right w:val="none" w:sz="0" w:space="0" w:color="auto"/>
      </w:divBdr>
    </w:div>
    <w:div w:id="1985962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footnotes.xml.rels><?xml version="1.0" encoding="UTF-8" standalone="yes"?>
<Relationships xmlns="http://schemas.openxmlformats.org/package/2006/relationships"><Relationship Id="rId3" Type="http://schemas.openxmlformats.org/officeDocument/2006/relationships/hyperlink" Target="https://www.friends-mnep.gr/wp-content/uploads/2015/09/entypo-sitari.pdf" TargetMode="External"/><Relationship Id="rId2" Type="http://schemas.openxmlformats.org/officeDocument/2006/relationships/hyperlink" Target="https://loulismuseum.gr/thematics/sto-mylo" TargetMode="External"/><Relationship Id="rId1" Type="http://schemas.openxmlformats.org/officeDocument/2006/relationships/hyperlink" Target="https://www.researchgate.net/publication/344630675_THRESKEUTIKE_LAOGRAPHIA_STEN_ELLADA" TargetMode="External"/><Relationship Id="rId6" Type="http://schemas.openxmlformats.org/officeDocument/2006/relationships/hyperlink" Target="https://loulismuseum.gr/thematics/artos-thriskeies-kai-paradosi" TargetMode="External"/><Relationship Id="rId5" Type="http://schemas.openxmlformats.org/officeDocument/2006/relationships/hyperlink" Target="https://averoph.wordpress.com/2014/01/17/%cf%84%ce%bf-%cf%88%cf%89%ce%bc%ce%b9-%cf%83%cf%84%ce%b9%cf%83-%ce%b4%ce%bf%ce%be%ce%b1%cf%83%ce%b9%ce%b5%cf%83-%cf%84%ce%bf%cf%85-%ce%bb%ce%b1%ce%bf%cf%85-%ce%bc%ce%b1%cf%83/" TargetMode="External"/><Relationship Id="rId4" Type="http://schemas.openxmlformats.org/officeDocument/2006/relationships/hyperlink" Target="https://loulismuseum.gr/thematics/artos-thriskeies-kai-paradosi"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9F4F99-5992-4747-B823-9FB0A0F28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9</Pages>
  <Words>2010</Words>
  <Characters>10855</Characters>
  <Application>Microsoft Office Word</Application>
  <DocSecurity>0</DocSecurity>
  <Lines>90</Lines>
  <Paragraphs>25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12840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Μαρία</dc:creator>
  <cp:keywords/>
  <dc:description/>
  <cp:lastModifiedBy>Μαρία</cp:lastModifiedBy>
  <cp:revision>12</cp:revision>
  <dcterms:created xsi:type="dcterms:W3CDTF">2026-07-12T07:56:00Z</dcterms:created>
  <dcterms:modified xsi:type="dcterms:W3CDTF">2026-07-12T13:58:00Z</dcterms:modified>
</cp:coreProperties>
</file>